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val="0"/>
        <w:wordWrap/>
        <w:overflowPunct/>
        <w:topLinePunct w:val="0"/>
        <w:autoSpaceDE w:val="0"/>
        <w:autoSpaceDN w:val="0"/>
        <w:bidi w:val="0"/>
        <w:adjustRightInd w:val="0"/>
        <w:snapToGrid w:val="0"/>
        <w:spacing w:before="167" w:line="540" w:lineRule="exact"/>
        <w:jc w:val="center"/>
        <w:textAlignment w:val="baseline"/>
        <w:outlineLvl w:val="0"/>
        <w:rPr>
          <w:rFonts w:hint="eastAsia" w:ascii="方正小标宋简体" w:hAnsi="方正小标宋简体" w:eastAsia="方正小标宋简体" w:cs="方正小标宋简体"/>
          <w:b w:val="0"/>
          <w:bCs w:val="0"/>
          <w:spacing w:val="4"/>
          <w:sz w:val="43"/>
          <w:szCs w:val="43"/>
          <w:lang w:eastAsia="zh-CN"/>
        </w:rPr>
      </w:pPr>
      <w:r>
        <w:rPr>
          <w:rFonts w:hint="eastAsia" w:ascii="方正小标宋简体" w:hAnsi="方正小标宋简体" w:eastAsia="方正小标宋简体" w:cs="方正小标宋简体"/>
          <w:b w:val="0"/>
          <w:bCs w:val="0"/>
          <w:spacing w:val="4"/>
          <w:sz w:val="43"/>
          <w:szCs w:val="43"/>
          <w:lang w:eastAsia="zh-CN"/>
        </w:rPr>
        <w:t>宁夏回族自治区知识产权保护中心</w:t>
      </w:r>
    </w:p>
    <w:p>
      <w:pPr>
        <w:keepNext w:val="0"/>
        <w:keepLines w:val="0"/>
        <w:pageBreakBefore w:val="0"/>
        <w:widowControl w:val="0"/>
        <w:kinsoku w:val="0"/>
        <w:wordWrap/>
        <w:overflowPunct/>
        <w:topLinePunct w:val="0"/>
        <w:autoSpaceDE w:val="0"/>
        <w:autoSpaceDN w:val="0"/>
        <w:bidi w:val="0"/>
        <w:adjustRightInd w:val="0"/>
        <w:snapToGrid w:val="0"/>
        <w:spacing w:before="167" w:line="540" w:lineRule="exact"/>
        <w:jc w:val="center"/>
        <w:textAlignment w:val="baseline"/>
        <w:outlineLvl w:val="0"/>
        <w:rPr>
          <w:rFonts w:hint="eastAsia" w:ascii="方正小标宋简体" w:hAnsi="方正小标宋简体" w:eastAsia="方正小标宋简体" w:cs="方正小标宋简体"/>
          <w:b w:val="0"/>
          <w:bCs w:val="0"/>
          <w:spacing w:val="4"/>
          <w:sz w:val="43"/>
          <w:szCs w:val="43"/>
          <w:lang w:eastAsia="zh-CN"/>
        </w:rPr>
      </w:pPr>
      <w:r>
        <w:rPr>
          <w:rFonts w:hint="eastAsia" w:ascii="方正小标宋简体" w:hAnsi="方正小标宋简体" w:eastAsia="方正小标宋简体" w:cs="方正小标宋简体"/>
          <w:b w:val="0"/>
          <w:bCs w:val="0"/>
          <w:spacing w:val="4"/>
          <w:sz w:val="43"/>
          <w:szCs w:val="43"/>
          <w:lang w:val="zh-CN" w:eastAsia="zh-CN"/>
        </w:rPr>
        <w:t>专利</w:t>
      </w:r>
      <w:r>
        <w:rPr>
          <w:rFonts w:hint="default" w:ascii="方正小标宋简体" w:hAnsi="方正小标宋简体" w:eastAsia="方正小标宋简体" w:cs="方正小标宋简体"/>
          <w:b w:val="0"/>
          <w:bCs w:val="0"/>
          <w:spacing w:val="4"/>
          <w:sz w:val="43"/>
          <w:szCs w:val="43"/>
          <w:lang w:val="zh-CN" w:eastAsia="zh-CN"/>
        </w:rPr>
        <w:t>申请预审</w:t>
      </w:r>
      <w:r>
        <w:rPr>
          <w:rFonts w:hint="eastAsia" w:ascii="方正小标宋简体" w:hAnsi="方正小标宋简体" w:eastAsia="方正小标宋简体" w:cs="方正小标宋简体"/>
          <w:b w:val="0"/>
          <w:bCs w:val="0"/>
          <w:spacing w:val="4"/>
          <w:sz w:val="43"/>
          <w:szCs w:val="43"/>
          <w:lang w:eastAsia="zh-CN"/>
        </w:rPr>
        <w:t>承诺书</w:t>
      </w:r>
    </w:p>
    <w:p>
      <w:pPr>
        <w:pStyle w:val="2"/>
        <w:keepNext w:val="0"/>
        <w:keepLines w:val="0"/>
        <w:pageBreakBefore w:val="0"/>
        <w:widowControl w:val="0"/>
        <w:kinsoku w:val="0"/>
        <w:wordWrap/>
        <w:overflowPunct/>
        <w:topLinePunct w:val="0"/>
        <w:autoSpaceDE w:val="0"/>
        <w:autoSpaceDN w:val="0"/>
        <w:bidi w:val="0"/>
        <w:adjustRightInd w:val="0"/>
        <w:snapToGrid w:val="0"/>
        <w:spacing w:line="560" w:lineRule="exact"/>
        <w:ind w:right="11" w:firstLine="664" w:firstLineChars="200"/>
        <w:jc w:val="left"/>
        <w:textAlignment w:val="baseline"/>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6"/>
          <w:sz w:val="32"/>
          <w:szCs w:val="32"/>
        </w:rPr>
        <w:t>申请人现将名称为</w:t>
      </w:r>
      <w:r>
        <w:rPr>
          <w:rFonts w:hint="eastAsia" w:ascii="仿宋_GB2312" w:hAnsi="仿宋_GB2312" w:eastAsia="仿宋_GB2312" w:cs="仿宋_GB2312"/>
          <w:b w:val="0"/>
          <w:bCs w:val="0"/>
          <w:spacing w:val="6"/>
          <w:sz w:val="32"/>
          <w:szCs w:val="32"/>
          <w:u w:val="single"/>
          <w:lang w:val="en-US" w:eastAsia="zh-CN"/>
        </w:rPr>
        <w:t xml:space="preserve">                             </w:t>
      </w:r>
      <w:r>
        <w:rPr>
          <w:rFonts w:hint="eastAsia" w:ascii="仿宋_GB2312" w:hAnsi="仿宋_GB2312" w:eastAsia="仿宋_GB2312" w:cs="仿宋_GB2312"/>
          <w:b w:val="0"/>
          <w:bCs w:val="0"/>
          <w:spacing w:val="6"/>
          <w:sz w:val="32"/>
          <w:szCs w:val="32"/>
        </w:rPr>
        <w:t>的</w:t>
      </w:r>
      <w:r>
        <w:rPr>
          <w:rFonts w:hint="eastAsia" w:ascii="仿宋_GB2312" w:hAnsi="仿宋_GB2312" w:eastAsia="仿宋_GB2312" w:cs="仿宋_GB2312"/>
          <w:b w:val="0"/>
          <w:bCs w:val="0"/>
          <w:spacing w:val="6"/>
          <w:sz w:val="32"/>
          <w:szCs w:val="32"/>
          <w:lang w:eastAsia="zh-CN"/>
        </w:rPr>
        <w:t>（</w:t>
      </w:r>
      <w:r>
        <w:rPr>
          <w:rFonts w:hint="eastAsia" w:ascii="仿宋_GB2312" w:hAnsi="仿宋_GB2312" w:eastAsia="仿宋_GB2312" w:cs="仿宋_GB2312"/>
          <w:b w:val="0"/>
          <w:bCs w:val="0"/>
          <w:spacing w:val="6"/>
          <w:sz w:val="32"/>
          <w:szCs w:val="32"/>
        </w:rPr>
        <w:sym w:font="Wingdings 2" w:char="00A3"/>
      </w:r>
      <w:r>
        <w:rPr>
          <w:rFonts w:hint="eastAsia" w:ascii="仿宋_GB2312" w:hAnsi="仿宋_GB2312" w:eastAsia="仿宋_GB2312" w:cs="仿宋_GB2312"/>
          <w:b w:val="0"/>
          <w:bCs w:val="0"/>
          <w:spacing w:val="6"/>
          <w:sz w:val="32"/>
          <w:szCs w:val="32"/>
        </w:rPr>
        <w:t>发明</w:t>
      </w:r>
      <w:r>
        <w:rPr>
          <w:rFonts w:hint="eastAsia" w:ascii="仿宋_GB2312" w:hAnsi="仿宋_GB2312" w:eastAsia="仿宋_GB2312" w:cs="仿宋_GB2312"/>
          <w:b w:val="0"/>
          <w:bCs w:val="0"/>
          <w:spacing w:val="6"/>
          <w:sz w:val="32"/>
          <w:szCs w:val="32"/>
          <w:lang w:val="en-US" w:eastAsia="zh-CN"/>
        </w:rPr>
        <w:t xml:space="preserve"> </w:t>
      </w:r>
      <w:r>
        <w:rPr>
          <w:rFonts w:hint="eastAsia" w:ascii="仿宋_GB2312" w:hAnsi="仿宋_GB2312" w:eastAsia="仿宋_GB2312" w:cs="仿宋_GB2312"/>
          <w:b w:val="0"/>
          <w:bCs w:val="0"/>
          <w:spacing w:val="6"/>
          <w:sz w:val="32"/>
          <w:szCs w:val="32"/>
        </w:rPr>
        <w:sym w:font="Wingdings 2" w:char="00A3"/>
      </w:r>
      <w:r>
        <w:rPr>
          <w:rFonts w:hint="eastAsia" w:ascii="仿宋_GB2312" w:hAnsi="仿宋_GB2312" w:eastAsia="仿宋_GB2312" w:cs="仿宋_GB2312"/>
          <w:b w:val="0"/>
          <w:bCs w:val="0"/>
          <w:spacing w:val="6"/>
          <w:sz w:val="32"/>
          <w:szCs w:val="32"/>
        </w:rPr>
        <w:t>实用新型</w:t>
      </w:r>
      <w:r>
        <w:rPr>
          <w:rFonts w:hint="eastAsia" w:ascii="仿宋_GB2312" w:hAnsi="仿宋_GB2312" w:eastAsia="仿宋_GB2312" w:cs="仿宋_GB2312"/>
          <w:b w:val="0"/>
          <w:bCs w:val="0"/>
          <w:spacing w:val="6"/>
          <w:sz w:val="32"/>
          <w:szCs w:val="32"/>
          <w:lang w:val="en-US" w:eastAsia="zh-CN"/>
        </w:rPr>
        <w:t xml:space="preserve"> </w:t>
      </w:r>
      <w:r>
        <w:rPr>
          <w:rFonts w:hint="eastAsia" w:ascii="仿宋_GB2312" w:hAnsi="仿宋_GB2312" w:eastAsia="仿宋_GB2312" w:cs="仿宋_GB2312"/>
          <w:b w:val="0"/>
          <w:bCs w:val="0"/>
          <w:spacing w:val="6"/>
          <w:sz w:val="32"/>
          <w:szCs w:val="32"/>
        </w:rPr>
        <w:sym w:font="Wingdings 2" w:char="00A3"/>
      </w:r>
      <w:r>
        <w:rPr>
          <w:rFonts w:hint="eastAsia" w:ascii="仿宋_GB2312" w:hAnsi="仿宋_GB2312" w:eastAsia="仿宋_GB2312" w:cs="仿宋_GB2312"/>
          <w:b w:val="0"/>
          <w:bCs w:val="0"/>
          <w:spacing w:val="6"/>
          <w:sz w:val="32"/>
          <w:szCs w:val="32"/>
        </w:rPr>
        <w:t>外观</w:t>
      </w:r>
      <w:r>
        <w:rPr>
          <w:rFonts w:hint="eastAsia" w:ascii="仿宋_GB2312" w:hAnsi="仿宋_GB2312" w:eastAsia="仿宋_GB2312" w:cs="仿宋_GB2312"/>
          <w:b w:val="0"/>
          <w:bCs w:val="0"/>
          <w:spacing w:val="11"/>
          <w:sz w:val="32"/>
          <w:szCs w:val="32"/>
        </w:rPr>
        <w:t>设计</w:t>
      </w:r>
      <w:r>
        <w:rPr>
          <w:rFonts w:hint="eastAsia" w:ascii="仿宋_GB2312" w:hAnsi="仿宋_GB2312" w:eastAsia="仿宋_GB2312" w:cs="仿宋_GB2312"/>
          <w:b w:val="0"/>
          <w:bCs w:val="0"/>
          <w:spacing w:val="11"/>
          <w:sz w:val="32"/>
          <w:szCs w:val="32"/>
          <w:lang w:eastAsia="zh-CN"/>
        </w:rPr>
        <w:t>）</w:t>
      </w:r>
      <w:r>
        <w:rPr>
          <w:rFonts w:hint="eastAsia" w:ascii="仿宋_GB2312" w:hAnsi="仿宋_GB2312" w:eastAsia="仿宋_GB2312" w:cs="仿宋_GB2312"/>
          <w:b w:val="0"/>
          <w:bCs w:val="0"/>
          <w:spacing w:val="11"/>
          <w:sz w:val="32"/>
          <w:szCs w:val="32"/>
        </w:rPr>
        <w:t>专利申请提交，请求获得</w:t>
      </w:r>
      <w:r>
        <w:rPr>
          <w:rFonts w:hint="eastAsia" w:ascii="仿宋_GB2312" w:hAnsi="仿宋_GB2312" w:eastAsia="仿宋_GB2312" w:cs="仿宋_GB2312"/>
          <w:b w:val="0"/>
          <w:bCs w:val="0"/>
          <w:spacing w:val="11"/>
          <w:sz w:val="32"/>
          <w:szCs w:val="32"/>
          <w:lang w:eastAsia="zh-CN"/>
        </w:rPr>
        <w:t>宁夏回族自治区</w:t>
      </w:r>
      <w:r>
        <w:rPr>
          <w:rFonts w:hint="eastAsia" w:ascii="仿宋_GB2312" w:hAnsi="仿宋_GB2312" w:eastAsia="仿宋_GB2312" w:cs="仿宋_GB2312"/>
          <w:b w:val="0"/>
          <w:bCs w:val="0"/>
          <w:spacing w:val="11"/>
          <w:sz w:val="32"/>
          <w:szCs w:val="32"/>
        </w:rPr>
        <w:t>知识产权保护</w:t>
      </w:r>
      <w:r>
        <w:rPr>
          <w:rFonts w:hint="eastAsia" w:ascii="仿宋_GB2312" w:hAnsi="仿宋_GB2312" w:eastAsia="仿宋_GB2312" w:cs="仿宋_GB2312"/>
          <w:b w:val="0"/>
          <w:bCs w:val="0"/>
          <w:spacing w:val="2"/>
          <w:sz w:val="32"/>
          <w:szCs w:val="32"/>
        </w:rPr>
        <w:t>中心</w:t>
      </w:r>
      <w:r>
        <w:rPr>
          <w:rFonts w:hint="eastAsia" w:ascii="仿宋_GB2312" w:hAnsi="仿宋_GB2312" w:eastAsia="仿宋_GB2312" w:cs="仿宋_GB2312"/>
          <w:b w:val="0"/>
          <w:bCs w:val="0"/>
          <w:spacing w:val="2"/>
          <w:sz w:val="32"/>
          <w:szCs w:val="32"/>
          <w:lang w:eastAsia="zh-CN"/>
        </w:rPr>
        <w:t>（以下简称“宁夏保护中心”）</w:t>
      </w:r>
      <w:r>
        <w:rPr>
          <w:rFonts w:hint="eastAsia" w:ascii="仿宋_GB2312" w:hAnsi="仿宋_GB2312" w:eastAsia="仿宋_GB2312" w:cs="仿宋_GB2312"/>
          <w:b w:val="0"/>
          <w:bCs w:val="0"/>
          <w:spacing w:val="2"/>
          <w:sz w:val="32"/>
          <w:szCs w:val="32"/>
        </w:rPr>
        <w:t>的</w:t>
      </w:r>
      <w:r>
        <w:rPr>
          <w:rFonts w:hint="eastAsia" w:ascii="仿宋_GB2312" w:hAnsi="仿宋_GB2312" w:eastAsia="仿宋_GB2312" w:cs="仿宋_GB2312"/>
          <w:b w:val="0"/>
          <w:bCs w:val="0"/>
          <w:spacing w:val="2"/>
          <w:sz w:val="32"/>
          <w:szCs w:val="32"/>
          <w:lang w:eastAsia="zh-CN"/>
        </w:rPr>
        <w:t>专利申请预审服务</w:t>
      </w:r>
      <w:r>
        <w:rPr>
          <w:rFonts w:hint="eastAsia" w:ascii="仿宋_GB2312" w:hAnsi="仿宋_GB2312" w:eastAsia="仿宋_GB2312" w:cs="仿宋_GB2312"/>
          <w:b w:val="0"/>
          <w:bCs w:val="0"/>
          <w:spacing w:val="2"/>
          <w:sz w:val="32"/>
          <w:szCs w:val="32"/>
        </w:rPr>
        <w:t>。申请人自愿</w:t>
      </w:r>
      <w:r>
        <w:rPr>
          <w:rFonts w:hint="eastAsia" w:ascii="仿宋_GB2312" w:hAnsi="仿宋_GB2312" w:eastAsia="仿宋_GB2312" w:cs="仿宋_GB2312"/>
          <w:b w:val="0"/>
          <w:bCs w:val="0"/>
          <w:spacing w:val="2"/>
          <w:sz w:val="32"/>
          <w:szCs w:val="32"/>
          <w:lang w:eastAsia="zh-CN"/>
        </w:rPr>
        <w:t>做出如下承诺</w:t>
      </w:r>
      <w:r>
        <w:rPr>
          <w:rFonts w:hint="eastAsia" w:ascii="仿宋_GB2312" w:hAnsi="仿宋_GB2312" w:eastAsia="仿宋_GB2312" w:cs="仿宋_GB2312"/>
          <w:b w:val="0"/>
          <w:bCs w:val="0"/>
          <w:spacing w:val="2"/>
          <w:sz w:val="32"/>
          <w:szCs w:val="32"/>
        </w:rPr>
        <w:t>：</w:t>
      </w:r>
    </w:p>
    <w:p>
      <w:pPr>
        <w:pStyle w:val="2"/>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560" w:lineRule="exact"/>
        <w:ind w:right="11" w:rightChars="0" w:firstLine="640" w:firstLineChars="200"/>
        <w:jc w:val="left"/>
        <w:textAlignment w:val="baseline"/>
        <w:rPr>
          <w:rFonts w:hint="eastAsia" w:ascii="仿宋_GB2312" w:hAnsi="仿宋_GB2312" w:eastAsia="仿宋_GB2312" w:cs="仿宋_GB2312"/>
          <w:b w:val="0"/>
          <w:bCs w:val="0"/>
          <w:spacing w:val="2"/>
          <w:sz w:val="32"/>
          <w:szCs w:val="32"/>
        </w:rPr>
      </w:pPr>
      <w:r>
        <w:rPr>
          <w:rFonts w:hint="eastAsia" w:ascii="楷体_GB2312" w:hAnsi="楷体_GB2312" w:eastAsia="楷体_GB2312" w:cs="楷体_GB2312"/>
          <w:i w:val="0"/>
          <w:iCs w:val="0"/>
          <w:caps w:val="0"/>
          <w:snapToGrid/>
          <w:color w:val="171A1D"/>
          <w:spacing w:val="0"/>
          <w:kern w:val="2"/>
          <w:sz w:val="32"/>
          <w:szCs w:val="32"/>
          <w:highlight w:val="none"/>
          <w:shd w:val="clear" w:color="auto" w:fill="FFFFFF"/>
          <w:lang w:val="en-US" w:eastAsia="zh-CN" w:bidi="ar-SA"/>
        </w:rPr>
        <w:t>一、</w:t>
      </w:r>
      <w:r>
        <w:rPr>
          <w:rFonts w:hint="eastAsia" w:ascii="仿宋_GB2312" w:hAnsi="仿宋_GB2312" w:eastAsia="仿宋_GB2312" w:cs="仿宋_GB2312"/>
          <w:b w:val="0"/>
          <w:bCs w:val="0"/>
          <w:spacing w:val="2"/>
          <w:sz w:val="32"/>
          <w:szCs w:val="32"/>
        </w:rPr>
        <w:t>承诺申请主体处于正常运营状态，不存在国家知识产权局或</w:t>
      </w:r>
      <w:r>
        <w:rPr>
          <w:rFonts w:hint="eastAsia" w:ascii="仿宋_GB2312" w:hAnsi="仿宋_GB2312" w:eastAsia="仿宋_GB2312" w:cs="仿宋_GB2312"/>
          <w:b w:val="0"/>
          <w:bCs w:val="0"/>
          <w:spacing w:val="2"/>
          <w:sz w:val="32"/>
          <w:szCs w:val="32"/>
          <w:lang w:eastAsia="zh-CN"/>
        </w:rPr>
        <w:t>宁夏</w:t>
      </w:r>
      <w:r>
        <w:rPr>
          <w:rFonts w:hint="eastAsia" w:ascii="仿宋_GB2312" w:hAnsi="仿宋_GB2312" w:eastAsia="仿宋_GB2312" w:cs="仿宋_GB2312"/>
          <w:b w:val="0"/>
          <w:bCs w:val="0"/>
          <w:spacing w:val="2"/>
          <w:sz w:val="32"/>
          <w:szCs w:val="32"/>
        </w:rPr>
        <w:t>知识产权主管部门认定的失信行为、恶意</w:t>
      </w:r>
      <w:r>
        <w:rPr>
          <w:rFonts w:hint="eastAsia" w:ascii="仿宋_GB2312" w:hAnsi="仿宋_GB2312" w:eastAsia="仿宋_GB2312" w:cs="仿宋_GB2312"/>
          <w:b w:val="0"/>
          <w:bCs w:val="0"/>
          <w:spacing w:val="2"/>
          <w:sz w:val="32"/>
          <w:szCs w:val="32"/>
          <w:lang w:eastAsia="zh-CN"/>
        </w:rPr>
        <w:t>侵</w:t>
      </w:r>
      <w:r>
        <w:rPr>
          <w:rFonts w:hint="eastAsia" w:ascii="仿宋_GB2312" w:hAnsi="仿宋_GB2312" w:eastAsia="仿宋_GB2312" w:cs="仿宋_GB2312"/>
          <w:b w:val="0"/>
          <w:bCs w:val="0"/>
          <w:spacing w:val="2"/>
          <w:sz w:val="32"/>
          <w:szCs w:val="32"/>
        </w:rPr>
        <w:t>犯他人知识产权的违法行为或其他违法违规行为。</w:t>
      </w:r>
    </w:p>
    <w:p>
      <w:pPr>
        <w:pStyle w:val="2"/>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560" w:lineRule="exact"/>
        <w:ind w:right="11" w:rightChars="0" w:firstLine="640" w:firstLineChars="200"/>
        <w:jc w:val="left"/>
        <w:textAlignment w:val="baseline"/>
        <w:rPr>
          <w:rFonts w:hint="eastAsia" w:ascii="仿宋_GB2312" w:hAnsi="仿宋_GB2312" w:eastAsia="仿宋_GB2312" w:cs="仿宋_GB2312"/>
          <w:b w:val="0"/>
          <w:bCs w:val="0"/>
          <w:spacing w:val="2"/>
          <w:sz w:val="32"/>
          <w:szCs w:val="32"/>
        </w:rPr>
      </w:pPr>
      <w:r>
        <w:rPr>
          <w:rFonts w:hint="eastAsia" w:ascii="楷体_GB2312" w:hAnsi="楷体_GB2312" w:eastAsia="楷体_GB2312" w:cs="楷体_GB2312"/>
          <w:i w:val="0"/>
          <w:iCs w:val="0"/>
          <w:caps w:val="0"/>
          <w:snapToGrid/>
          <w:color w:val="171A1D"/>
          <w:spacing w:val="0"/>
          <w:kern w:val="2"/>
          <w:sz w:val="32"/>
          <w:szCs w:val="32"/>
          <w:highlight w:val="none"/>
          <w:shd w:val="clear" w:color="auto" w:fill="FFFFFF"/>
          <w:lang w:val="en-US" w:eastAsia="zh-CN" w:bidi="ar-SA"/>
        </w:rPr>
        <w:t>二、</w:t>
      </w:r>
      <w:r>
        <w:rPr>
          <w:rFonts w:hint="eastAsia" w:ascii="仿宋_GB2312" w:hAnsi="仿宋_GB2312" w:eastAsia="仿宋_GB2312" w:cs="仿宋_GB2312"/>
          <w:b w:val="0"/>
          <w:bCs w:val="0"/>
          <w:spacing w:val="2"/>
          <w:sz w:val="32"/>
          <w:szCs w:val="32"/>
        </w:rPr>
        <w:t>承诺</w:t>
      </w:r>
      <w:r>
        <w:rPr>
          <w:rFonts w:hint="eastAsia" w:ascii="仿宋_GB2312" w:hAnsi="仿宋_GB2312" w:eastAsia="仿宋_GB2312" w:cs="仿宋_GB2312"/>
          <w:b w:val="0"/>
          <w:bCs w:val="0"/>
          <w:spacing w:val="2"/>
          <w:sz w:val="32"/>
          <w:szCs w:val="32"/>
          <w:lang w:eastAsia="zh-CN"/>
        </w:rPr>
        <w:t>提交的所有材料真实、准确、有效，</w:t>
      </w:r>
      <w:r>
        <w:rPr>
          <w:rFonts w:hint="eastAsia" w:ascii="仿宋_GB2312" w:hAnsi="仿宋_GB2312" w:eastAsia="仿宋_GB2312" w:cs="仿宋_GB2312"/>
          <w:b w:val="0"/>
          <w:bCs w:val="0"/>
          <w:spacing w:val="2"/>
          <w:sz w:val="32"/>
          <w:szCs w:val="32"/>
        </w:rPr>
        <w:t>委托的代理机构诚信守法。</w:t>
      </w:r>
    </w:p>
    <w:p>
      <w:pPr>
        <w:pStyle w:val="2"/>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560" w:lineRule="exact"/>
        <w:ind w:right="11" w:rightChars="0" w:firstLine="640" w:firstLineChars="200"/>
        <w:jc w:val="left"/>
        <w:textAlignment w:val="baseline"/>
        <w:rPr>
          <w:rFonts w:hint="eastAsia" w:ascii="仿宋_GB2312" w:hAnsi="仿宋_GB2312" w:eastAsia="仿宋_GB2312" w:cs="仿宋_GB2312"/>
          <w:b w:val="0"/>
          <w:bCs w:val="0"/>
          <w:spacing w:val="2"/>
          <w:sz w:val="32"/>
          <w:szCs w:val="32"/>
        </w:rPr>
      </w:pPr>
      <w:r>
        <w:rPr>
          <w:rFonts w:hint="eastAsia" w:ascii="楷体_GB2312" w:hAnsi="楷体_GB2312" w:eastAsia="楷体_GB2312" w:cs="楷体_GB2312"/>
          <w:i w:val="0"/>
          <w:iCs w:val="0"/>
          <w:caps w:val="0"/>
          <w:snapToGrid/>
          <w:color w:val="171A1D"/>
          <w:spacing w:val="0"/>
          <w:kern w:val="2"/>
          <w:sz w:val="32"/>
          <w:szCs w:val="32"/>
          <w:highlight w:val="none"/>
          <w:shd w:val="clear" w:color="auto" w:fill="FFFFFF"/>
          <w:lang w:val="en-US" w:eastAsia="zh-CN" w:bidi="ar-SA"/>
        </w:rPr>
        <w:t>三、</w:t>
      </w:r>
      <w:r>
        <w:rPr>
          <w:rFonts w:hint="eastAsia" w:ascii="仿宋_GB2312" w:hAnsi="仿宋_GB2312" w:eastAsia="仿宋_GB2312" w:cs="仿宋_GB2312"/>
          <w:b w:val="0"/>
          <w:bCs w:val="0"/>
          <w:spacing w:val="2"/>
          <w:sz w:val="32"/>
          <w:szCs w:val="32"/>
        </w:rPr>
        <w:t>承诺通过</w:t>
      </w:r>
      <w:r>
        <w:rPr>
          <w:rFonts w:hint="eastAsia" w:ascii="仿宋_GB2312" w:hAnsi="仿宋_GB2312" w:eastAsia="仿宋_GB2312" w:cs="仿宋_GB2312"/>
          <w:b w:val="0"/>
          <w:bCs w:val="0"/>
          <w:spacing w:val="2"/>
          <w:sz w:val="32"/>
          <w:szCs w:val="32"/>
          <w:lang w:eastAsia="zh-CN"/>
        </w:rPr>
        <w:t>宁夏</w:t>
      </w:r>
      <w:r>
        <w:rPr>
          <w:rFonts w:hint="eastAsia" w:ascii="仿宋_GB2312" w:hAnsi="仿宋_GB2312" w:eastAsia="仿宋_GB2312" w:cs="仿宋_GB2312"/>
          <w:b w:val="0"/>
          <w:bCs w:val="0"/>
          <w:spacing w:val="2"/>
          <w:sz w:val="32"/>
          <w:szCs w:val="32"/>
        </w:rPr>
        <w:t>保护中心专利预审平台，按照规定时段提交符合格式要</w:t>
      </w:r>
      <w:r>
        <w:rPr>
          <w:rFonts w:hint="eastAsia" w:ascii="仿宋_GB2312" w:hAnsi="仿宋_GB2312" w:eastAsia="仿宋_GB2312" w:cs="仿宋_GB2312"/>
          <w:b w:val="0"/>
          <w:bCs w:val="0"/>
          <w:spacing w:val="2"/>
          <w:sz w:val="32"/>
          <w:szCs w:val="32"/>
          <w:lang w:eastAsia="zh-CN"/>
        </w:rPr>
        <w:t>求（</w:t>
      </w:r>
      <w:r>
        <w:rPr>
          <w:rFonts w:hint="eastAsia" w:ascii="仿宋_GB2312" w:hAnsi="仿宋_GB2312" w:eastAsia="仿宋_GB2312" w:cs="仿宋_GB2312"/>
          <w:spacing w:val="-6"/>
          <w:sz w:val="32"/>
          <w:szCs w:val="32"/>
        </w:rPr>
        <w:t>XML格</w:t>
      </w:r>
      <w:r>
        <w:rPr>
          <w:rFonts w:hint="eastAsia" w:ascii="仿宋_GB2312" w:hAnsi="仿宋_GB2312" w:eastAsia="仿宋_GB2312" w:cs="仿宋_GB2312"/>
          <w:spacing w:val="-9"/>
          <w:sz w:val="32"/>
          <w:szCs w:val="32"/>
        </w:rPr>
        <w:t>式</w:t>
      </w:r>
      <w:r>
        <w:rPr>
          <w:rFonts w:hint="eastAsia" w:ascii="仿宋_GB2312" w:hAnsi="仿宋_GB2312" w:eastAsia="仿宋_GB2312" w:cs="仿宋_GB2312"/>
          <w:b w:val="0"/>
          <w:bCs w:val="0"/>
          <w:spacing w:val="2"/>
          <w:sz w:val="32"/>
          <w:szCs w:val="32"/>
          <w:lang w:eastAsia="zh-CN"/>
        </w:rPr>
        <w:t>）</w:t>
      </w:r>
      <w:r>
        <w:rPr>
          <w:rFonts w:hint="eastAsia" w:ascii="仿宋_GB2312" w:hAnsi="仿宋_GB2312" w:eastAsia="仿宋_GB2312" w:cs="仿宋_GB2312"/>
          <w:b w:val="0"/>
          <w:bCs w:val="0"/>
          <w:spacing w:val="2"/>
          <w:sz w:val="32"/>
          <w:szCs w:val="32"/>
        </w:rPr>
        <w:t>的专利申请预审文件及相关材料。</w:t>
      </w:r>
    </w:p>
    <w:p>
      <w:pPr>
        <w:pStyle w:val="2"/>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560" w:lineRule="exact"/>
        <w:ind w:right="11" w:rightChars="0" w:firstLine="640" w:firstLineChars="200"/>
        <w:jc w:val="left"/>
        <w:textAlignment w:val="baseline"/>
        <w:rPr>
          <w:rFonts w:hint="eastAsia" w:ascii="仿宋_GB2312" w:hAnsi="仿宋_GB2312" w:eastAsia="仿宋_GB2312" w:cs="仿宋_GB2312"/>
          <w:b w:val="0"/>
          <w:bCs w:val="0"/>
          <w:spacing w:val="2"/>
          <w:sz w:val="32"/>
          <w:szCs w:val="32"/>
          <w:lang w:eastAsia="zh-CN"/>
        </w:rPr>
      </w:pPr>
      <w:r>
        <w:rPr>
          <w:rFonts w:hint="eastAsia" w:ascii="楷体_GB2312" w:hAnsi="楷体_GB2312" w:eastAsia="楷体_GB2312" w:cs="楷体_GB2312"/>
          <w:i w:val="0"/>
          <w:iCs w:val="0"/>
          <w:caps w:val="0"/>
          <w:snapToGrid/>
          <w:color w:val="171A1D"/>
          <w:spacing w:val="0"/>
          <w:kern w:val="2"/>
          <w:sz w:val="32"/>
          <w:szCs w:val="32"/>
          <w:highlight w:val="none"/>
          <w:shd w:val="clear" w:color="auto" w:fill="FFFFFF"/>
          <w:lang w:val="en-US" w:eastAsia="zh-CN" w:bidi="ar-SA"/>
        </w:rPr>
        <w:t>四、</w:t>
      </w:r>
      <w:r>
        <w:rPr>
          <w:rFonts w:hint="eastAsia" w:ascii="仿宋_GB2312" w:hAnsi="仿宋_GB2312" w:eastAsia="仿宋_GB2312" w:cs="仿宋_GB2312"/>
          <w:b w:val="0"/>
          <w:bCs w:val="0"/>
          <w:spacing w:val="2"/>
          <w:sz w:val="32"/>
          <w:szCs w:val="32"/>
        </w:rPr>
        <w:t>承诺对同一专利申请，在提交专利申请预</w:t>
      </w:r>
      <w:r>
        <w:rPr>
          <w:rFonts w:hint="eastAsia" w:ascii="仿宋_GB2312" w:hAnsi="仿宋_GB2312" w:eastAsia="仿宋_GB2312" w:cs="仿宋_GB2312"/>
          <w:b w:val="0"/>
          <w:bCs w:val="0"/>
          <w:spacing w:val="2"/>
          <w:sz w:val="32"/>
          <w:szCs w:val="32"/>
          <w:lang w:eastAsia="zh-CN"/>
        </w:rPr>
        <w:t>审</w:t>
      </w:r>
      <w:r>
        <w:rPr>
          <w:rFonts w:hint="eastAsia" w:ascii="仿宋_GB2312" w:hAnsi="仿宋_GB2312" w:eastAsia="仿宋_GB2312" w:cs="仿宋_GB2312"/>
          <w:b w:val="0"/>
          <w:bCs w:val="0"/>
          <w:spacing w:val="2"/>
          <w:sz w:val="32"/>
          <w:szCs w:val="32"/>
        </w:rPr>
        <w:t>前、没</w:t>
      </w:r>
      <w:r>
        <w:rPr>
          <w:rFonts w:hint="eastAsia" w:ascii="仿宋_GB2312" w:hAnsi="仿宋_GB2312" w:eastAsia="仿宋_GB2312" w:cs="仿宋_GB2312"/>
          <w:b w:val="0"/>
          <w:bCs w:val="0"/>
          <w:spacing w:val="2"/>
          <w:sz w:val="32"/>
          <w:szCs w:val="32"/>
          <w:lang w:eastAsia="zh-CN"/>
        </w:rPr>
        <w:t>有</w:t>
      </w:r>
      <w:r>
        <w:rPr>
          <w:rFonts w:hint="eastAsia" w:ascii="仿宋_GB2312" w:hAnsi="仿宋_GB2312" w:eastAsia="仿宋_GB2312" w:cs="仿宋_GB2312"/>
          <w:b w:val="0"/>
          <w:bCs w:val="0"/>
          <w:spacing w:val="2"/>
          <w:sz w:val="32"/>
          <w:szCs w:val="32"/>
        </w:rPr>
        <w:t>向国家知识产权局提交正式专利申请</w:t>
      </w:r>
      <w:r>
        <w:rPr>
          <w:rFonts w:hint="eastAsia" w:ascii="仿宋_GB2312" w:hAnsi="仿宋_GB2312" w:eastAsia="仿宋_GB2312" w:cs="仿宋_GB2312"/>
          <w:b w:val="0"/>
          <w:bCs w:val="0"/>
          <w:spacing w:val="2"/>
          <w:sz w:val="32"/>
          <w:szCs w:val="32"/>
          <w:lang w:eastAsia="zh-CN"/>
        </w:rPr>
        <w:t>；</w:t>
      </w:r>
      <w:r>
        <w:rPr>
          <w:rFonts w:hint="eastAsia" w:ascii="仿宋_GB2312" w:hAnsi="仿宋_GB2312" w:eastAsia="仿宋_GB2312" w:cs="仿宋_GB2312"/>
          <w:b w:val="0"/>
          <w:bCs w:val="0"/>
          <w:spacing w:val="2"/>
          <w:sz w:val="32"/>
          <w:szCs w:val="32"/>
        </w:rPr>
        <w:t>在提交专利预审后，未收到预审</w:t>
      </w:r>
      <w:r>
        <w:rPr>
          <w:rFonts w:hint="eastAsia" w:ascii="仿宋_GB2312" w:hAnsi="仿宋_GB2312" w:eastAsia="仿宋_GB2312" w:cs="仿宋_GB2312"/>
          <w:b w:val="0"/>
          <w:bCs w:val="0"/>
          <w:spacing w:val="2"/>
          <w:sz w:val="32"/>
          <w:szCs w:val="32"/>
          <w:lang w:eastAsia="zh-CN"/>
        </w:rPr>
        <w:t>结论</w:t>
      </w:r>
      <w:r>
        <w:rPr>
          <w:rFonts w:hint="eastAsia" w:ascii="仿宋_GB2312" w:hAnsi="仿宋_GB2312" w:eastAsia="仿宋_GB2312" w:cs="仿宋_GB2312"/>
          <w:b w:val="0"/>
          <w:bCs w:val="0"/>
          <w:spacing w:val="2"/>
          <w:sz w:val="32"/>
          <w:szCs w:val="32"/>
        </w:rPr>
        <w:t>前，不向国家知识产权局提交正式专利申</w:t>
      </w:r>
      <w:r>
        <w:rPr>
          <w:rFonts w:hint="eastAsia" w:ascii="仿宋_GB2312" w:hAnsi="仿宋_GB2312" w:eastAsia="仿宋_GB2312" w:cs="仿宋_GB2312"/>
          <w:b w:val="0"/>
          <w:bCs w:val="0"/>
          <w:spacing w:val="2"/>
          <w:sz w:val="32"/>
          <w:szCs w:val="32"/>
          <w:lang w:eastAsia="zh-CN"/>
        </w:rPr>
        <w:t>请。</w:t>
      </w:r>
    </w:p>
    <w:p>
      <w:pPr>
        <w:pStyle w:val="2"/>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560" w:lineRule="exact"/>
        <w:ind w:right="11" w:rightChars="0" w:firstLine="640" w:firstLineChars="200"/>
        <w:jc w:val="left"/>
        <w:textAlignment w:val="baseline"/>
        <w:rPr>
          <w:rFonts w:hint="eastAsia" w:ascii="仿宋_GB2312" w:hAnsi="仿宋_GB2312" w:eastAsia="仿宋_GB2312" w:cs="仿宋_GB2312"/>
          <w:b w:val="0"/>
          <w:bCs w:val="0"/>
          <w:spacing w:val="2"/>
          <w:sz w:val="32"/>
          <w:szCs w:val="32"/>
          <w:lang w:eastAsia="zh-CN"/>
        </w:rPr>
      </w:pPr>
      <w:r>
        <w:rPr>
          <w:rFonts w:hint="eastAsia" w:ascii="楷体_GB2312" w:hAnsi="楷体_GB2312" w:eastAsia="楷体_GB2312" w:cs="楷体_GB2312"/>
          <w:i w:val="0"/>
          <w:iCs w:val="0"/>
          <w:caps w:val="0"/>
          <w:snapToGrid/>
          <w:color w:val="171A1D"/>
          <w:spacing w:val="0"/>
          <w:kern w:val="2"/>
          <w:sz w:val="32"/>
          <w:szCs w:val="32"/>
          <w:highlight w:val="none"/>
          <w:shd w:val="clear" w:color="auto" w:fill="FFFFFF"/>
          <w:lang w:val="en-US" w:eastAsia="zh-CN" w:bidi="ar-SA"/>
        </w:rPr>
        <w:t>五、</w:t>
      </w:r>
      <w:r>
        <w:rPr>
          <w:rFonts w:hint="eastAsia" w:ascii="仿宋_GB2312" w:hAnsi="仿宋_GB2312" w:eastAsia="仿宋_GB2312" w:cs="仿宋_GB2312"/>
          <w:b w:val="0"/>
          <w:bCs w:val="0"/>
          <w:spacing w:val="2"/>
          <w:sz w:val="32"/>
          <w:szCs w:val="32"/>
        </w:rPr>
        <w:t>承诺在提交</w:t>
      </w:r>
      <w:r>
        <w:rPr>
          <w:rFonts w:hint="eastAsia" w:ascii="仿宋_GB2312" w:hAnsi="仿宋_GB2312" w:eastAsia="仿宋_GB2312" w:cs="仿宋_GB2312"/>
          <w:b w:val="0"/>
          <w:bCs w:val="0"/>
          <w:spacing w:val="2"/>
          <w:sz w:val="32"/>
          <w:szCs w:val="32"/>
          <w:lang w:eastAsia="zh-CN"/>
        </w:rPr>
        <w:t>专利</w:t>
      </w:r>
      <w:r>
        <w:rPr>
          <w:rFonts w:hint="eastAsia" w:ascii="仿宋_GB2312" w:hAnsi="仿宋_GB2312" w:eastAsia="仿宋_GB2312" w:cs="仿宋_GB2312"/>
          <w:b w:val="0"/>
          <w:bCs w:val="0"/>
          <w:spacing w:val="2"/>
          <w:sz w:val="32"/>
          <w:szCs w:val="32"/>
        </w:rPr>
        <w:t>预审申请时，对于发明专利申请，在请求书中选择“请求早日公布该专利申请”，在提交专利申请的同时提交实质审查请求书，以及申请日前与发明有关的参考资料</w:t>
      </w:r>
      <w:r>
        <w:rPr>
          <w:rFonts w:hint="eastAsia" w:ascii="仿宋_GB2312" w:hAnsi="仿宋_GB2312" w:eastAsia="仿宋_GB2312" w:cs="仿宋_GB2312"/>
          <w:b w:val="0"/>
          <w:bCs w:val="0"/>
          <w:spacing w:val="2"/>
          <w:sz w:val="32"/>
          <w:szCs w:val="32"/>
          <w:lang w:eastAsia="zh-CN"/>
        </w:rPr>
        <w:t>。</w:t>
      </w:r>
    </w:p>
    <w:p>
      <w:pPr>
        <w:pStyle w:val="2"/>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560" w:lineRule="exact"/>
        <w:ind w:right="11" w:rightChars="0" w:firstLine="640" w:firstLineChars="200"/>
        <w:jc w:val="left"/>
        <w:textAlignment w:val="baseline"/>
        <w:rPr>
          <w:rFonts w:hint="eastAsia" w:ascii="仿宋_GB2312" w:hAnsi="仿宋_GB2312" w:eastAsia="仿宋_GB2312" w:cs="仿宋_GB2312"/>
          <w:sz w:val="32"/>
          <w:szCs w:val="32"/>
        </w:rPr>
      </w:pPr>
      <w:r>
        <w:rPr>
          <w:rFonts w:hint="eastAsia" w:ascii="楷体_GB2312" w:hAnsi="楷体_GB2312" w:eastAsia="楷体_GB2312" w:cs="楷体_GB2312"/>
          <w:i w:val="0"/>
          <w:iCs w:val="0"/>
          <w:caps w:val="0"/>
          <w:snapToGrid/>
          <w:color w:val="171A1D"/>
          <w:spacing w:val="0"/>
          <w:kern w:val="2"/>
          <w:sz w:val="32"/>
          <w:szCs w:val="32"/>
          <w:highlight w:val="none"/>
          <w:shd w:val="clear" w:color="auto" w:fill="FFFFFF"/>
          <w:lang w:val="en-US" w:eastAsia="zh-CN" w:bidi="ar-SA"/>
        </w:rPr>
        <w:t>六、</w:t>
      </w:r>
      <w:r>
        <w:rPr>
          <w:rFonts w:hint="eastAsia" w:ascii="仿宋_GB2312" w:hAnsi="仿宋_GB2312" w:eastAsia="仿宋_GB2312" w:cs="仿宋_GB2312"/>
          <w:spacing w:val="-6"/>
          <w:sz w:val="32"/>
          <w:szCs w:val="32"/>
        </w:rPr>
        <w:t>承诺提交的专利申请不涉及国家知识产权局《</w:t>
      </w:r>
      <w:r>
        <w:rPr>
          <w:rFonts w:hint="eastAsia" w:ascii="仿宋_GB2312" w:hAnsi="仿宋_GB2312" w:eastAsia="仿宋_GB2312" w:cs="仿宋_GB2312"/>
          <w:spacing w:val="-5"/>
          <w:sz w:val="32"/>
          <w:szCs w:val="32"/>
        </w:rPr>
        <w:t>规范专利申请行为的若干规定</w:t>
      </w:r>
      <w:r>
        <w:rPr>
          <w:rFonts w:hint="eastAsia" w:ascii="仿宋_GB2312" w:hAnsi="仿宋_GB2312" w:eastAsia="仿宋_GB2312" w:cs="仿宋_GB2312"/>
          <w:spacing w:val="-5"/>
          <w:sz w:val="32"/>
          <w:szCs w:val="32"/>
          <w:lang w:eastAsia="zh-CN"/>
        </w:rPr>
        <w:t>（</w:t>
      </w:r>
      <w:r>
        <w:rPr>
          <w:rFonts w:hint="eastAsia" w:ascii="仿宋_GB2312" w:hAnsi="仿宋_GB2312" w:eastAsia="仿宋_GB2312" w:cs="仿宋_GB2312"/>
          <w:spacing w:val="-5"/>
          <w:sz w:val="32"/>
          <w:szCs w:val="32"/>
          <w:lang w:val="en-US" w:eastAsia="zh-CN"/>
        </w:rPr>
        <w:t>2023</w:t>
      </w:r>
      <w:r>
        <w:rPr>
          <w:rFonts w:hint="eastAsia" w:ascii="仿宋_GB2312" w:hAnsi="仿宋_GB2312" w:eastAsia="仿宋_GB2312" w:cs="仿宋_GB2312"/>
          <w:spacing w:val="-5"/>
          <w:sz w:val="32"/>
          <w:szCs w:val="32"/>
          <w:lang w:eastAsia="zh-CN"/>
        </w:rPr>
        <w:t>）</w:t>
      </w:r>
      <w:r>
        <w:rPr>
          <w:rFonts w:hint="eastAsia" w:ascii="仿宋_GB2312" w:hAnsi="仿宋_GB2312" w:eastAsia="仿宋_GB2312" w:cs="仿宋_GB2312"/>
          <w:spacing w:val="-5"/>
          <w:sz w:val="32"/>
          <w:szCs w:val="32"/>
        </w:rPr>
        <w:t>》</w:t>
      </w:r>
      <w:r>
        <w:rPr>
          <w:rFonts w:hint="eastAsia" w:ascii="仿宋_GB2312" w:hAnsi="仿宋_GB2312" w:eastAsia="仿宋_GB2312" w:cs="仿宋_GB2312"/>
          <w:spacing w:val="-5"/>
          <w:sz w:val="32"/>
          <w:szCs w:val="32"/>
          <w:lang w:eastAsia="zh-CN"/>
        </w:rPr>
        <w:t>（</w:t>
      </w:r>
      <w:r>
        <w:rPr>
          <w:rFonts w:hint="eastAsia" w:ascii="仿宋_GB2312" w:hAnsi="仿宋_GB2312" w:eastAsia="仿宋_GB2312" w:cs="仿宋_GB2312"/>
          <w:spacing w:val="-5"/>
          <w:sz w:val="32"/>
          <w:szCs w:val="32"/>
        </w:rPr>
        <w:t>国家知识产权局令第7</w:t>
      </w:r>
      <w:r>
        <w:rPr>
          <w:rFonts w:hint="eastAsia" w:ascii="仿宋_GB2312" w:hAnsi="仿宋_GB2312" w:eastAsia="仿宋_GB2312" w:cs="仿宋_GB2312"/>
          <w:spacing w:val="-5"/>
          <w:sz w:val="32"/>
          <w:szCs w:val="32"/>
          <w:lang w:val="en-US" w:eastAsia="zh-CN"/>
        </w:rPr>
        <w:t>7</w:t>
      </w:r>
      <w:r>
        <w:rPr>
          <w:rFonts w:hint="eastAsia" w:ascii="仿宋_GB2312" w:hAnsi="仿宋_GB2312" w:eastAsia="仿宋_GB2312" w:cs="仿宋_GB2312"/>
          <w:spacing w:val="-5"/>
          <w:sz w:val="32"/>
          <w:szCs w:val="32"/>
        </w:rPr>
        <w:t>号</w:t>
      </w:r>
      <w:r>
        <w:rPr>
          <w:rFonts w:hint="eastAsia" w:ascii="仿宋_GB2312" w:hAnsi="仿宋_GB2312" w:eastAsia="仿宋_GB2312" w:cs="仿宋_GB2312"/>
          <w:spacing w:val="-5"/>
          <w:sz w:val="32"/>
          <w:szCs w:val="32"/>
          <w:lang w:eastAsia="zh-CN"/>
        </w:rPr>
        <w:t>）</w:t>
      </w:r>
      <w:r>
        <w:rPr>
          <w:rFonts w:hint="eastAsia" w:ascii="仿宋_GB2312" w:hAnsi="仿宋_GB2312" w:eastAsia="仿宋_GB2312" w:cs="仿宋_GB2312"/>
          <w:spacing w:val="-4"/>
          <w:sz w:val="32"/>
          <w:szCs w:val="32"/>
        </w:rPr>
        <w:t>所规定的非正常申请专利的行为。</w:t>
      </w:r>
    </w:p>
    <w:p>
      <w:pPr>
        <w:pStyle w:val="2"/>
        <w:keepNext w:val="0"/>
        <w:keepLines w:val="0"/>
        <w:pageBreakBefore w:val="0"/>
        <w:widowControl w:val="0"/>
        <w:kinsoku w:val="0"/>
        <w:wordWrap/>
        <w:overflowPunct/>
        <w:topLinePunct w:val="0"/>
        <w:autoSpaceDE w:val="0"/>
        <w:autoSpaceDN w:val="0"/>
        <w:bidi w:val="0"/>
        <w:adjustRightInd w:val="0"/>
        <w:snapToGrid w:val="0"/>
        <w:spacing w:line="560" w:lineRule="exact"/>
        <w:ind w:right="13" w:firstLine="640" w:firstLineChars="200"/>
        <w:jc w:val="left"/>
        <w:textAlignment w:val="baseline"/>
        <w:rPr>
          <w:rFonts w:hint="eastAsia" w:ascii="仿宋_GB2312" w:hAnsi="仿宋_GB2312" w:eastAsia="仿宋_GB2312" w:cs="仿宋_GB2312"/>
          <w:sz w:val="32"/>
          <w:szCs w:val="32"/>
        </w:rPr>
      </w:pPr>
      <w:r>
        <w:rPr>
          <w:rFonts w:hint="eastAsia" w:ascii="楷体_GB2312" w:hAnsi="楷体_GB2312" w:eastAsia="楷体_GB2312" w:cs="楷体_GB2312"/>
          <w:i w:val="0"/>
          <w:iCs w:val="0"/>
          <w:caps w:val="0"/>
          <w:snapToGrid/>
          <w:color w:val="171A1D"/>
          <w:spacing w:val="0"/>
          <w:kern w:val="2"/>
          <w:sz w:val="32"/>
          <w:szCs w:val="32"/>
          <w:highlight w:val="none"/>
          <w:shd w:val="clear" w:color="auto" w:fill="FFFFFF"/>
          <w:lang w:val="en-US" w:eastAsia="zh-CN" w:bidi="ar-SA"/>
        </w:rPr>
        <w:t>七、</w:t>
      </w:r>
      <w:r>
        <w:rPr>
          <w:rFonts w:hint="eastAsia" w:ascii="仿宋_GB2312" w:hAnsi="仿宋_GB2312" w:eastAsia="仿宋_GB2312" w:cs="仿宋_GB2312"/>
          <w:b w:val="0"/>
          <w:bCs w:val="0"/>
          <w:spacing w:val="2"/>
          <w:sz w:val="32"/>
          <w:szCs w:val="32"/>
        </w:rPr>
        <w:t>承诺提交的专利申请不属于按照专利合作条约</w:t>
      </w:r>
      <w:r>
        <w:rPr>
          <w:rFonts w:hint="eastAsia" w:ascii="仿宋_GB2312" w:hAnsi="仿宋_GB2312" w:eastAsia="仿宋_GB2312" w:cs="仿宋_GB2312"/>
          <w:b w:val="0"/>
          <w:bCs w:val="0"/>
          <w:spacing w:val="2"/>
          <w:sz w:val="32"/>
          <w:szCs w:val="32"/>
          <w:lang w:eastAsia="zh-CN"/>
        </w:rPr>
        <w:t>（</w:t>
      </w:r>
      <w:r>
        <w:rPr>
          <w:rFonts w:hint="eastAsia" w:ascii="仿宋_GB2312" w:hAnsi="仿宋_GB2312" w:eastAsia="仿宋_GB2312" w:cs="仿宋_GB2312"/>
          <w:b w:val="0"/>
          <w:bCs w:val="0"/>
          <w:spacing w:val="2"/>
          <w:sz w:val="32"/>
          <w:szCs w:val="32"/>
        </w:rPr>
        <w:t>PCT）提出的国际申请或进入中国国家阶段的PCT国际申请、《专利法》第九条第一款所规定的同一申请人同日对同样的发明创造所申请的实用新型专利和发明专利、分案申请，以及</w:t>
      </w:r>
      <w:r>
        <w:rPr>
          <w:rFonts w:hint="eastAsia" w:ascii="仿宋_GB2312" w:hAnsi="仿宋_GB2312" w:eastAsia="仿宋_GB2312" w:cs="仿宋_GB2312"/>
          <w:spacing w:val="-4"/>
          <w:sz w:val="32"/>
          <w:szCs w:val="32"/>
        </w:rPr>
        <w:t>根据《专利法实施细则》第七条所规定的需</w:t>
      </w:r>
      <w:r>
        <w:rPr>
          <w:rFonts w:hint="eastAsia" w:ascii="仿宋_GB2312" w:hAnsi="仿宋_GB2312" w:eastAsia="仿宋_GB2312" w:cs="仿宋_GB2312"/>
          <w:spacing w:val="-5"/>
          <w:sz w:val="32"/>
          <w:szCs w:val="32"/>
        </w:rPr>
        <w:t>要进</w:t>
      </w:r>
      <w:r>
        <w:rPr>
          <w:rFonts w:hint="eastAsia" w:ascii="仿宋_GB2312" w:hAnsi="仿宋_GB2312" w:eastAsia="仿宋_GB2312" w:cs="仿宋_GB2312"/>
          <w:spacing w:val="-6"/>
          <w:sz w:val="32"/>
          <w:szCs w:val="32"/>
        </w:rPr>
        <w:t>行保密审查的申请。</w:t>
      </w:r>
    </w:p>
    <w:p>
      <w:pPr>
        <w:pStyle w:val="2"/>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560" w:lineRule="exact"/>
        <w:ind w:right="11" w:rightChars="0" w:firstLine="640" w:firstLineChars="200"/>
        <w:jc w:val="left"/>
        <w:textAlignment w:val="baseline"/>
        <w:rPr>
          <w:rFonts w:hint="eastAsia" w:ascii="仿宋_GB2312" w:hAnsi="仿宋_GB2312" w:eastAsia="仿宋_GB2312" w:cs="仿宋_GB2312"/>
          <w:b w:val="0"/>
          <w:bCs w:val="0"/>
          <w:spacing w:val="2"/>
          <w:sz w:val="32"/>
          <w:szCs w:val="32"/>
          <w:lang w:eastAsia="zh-CN"/>
        </w:rPr>
      </w:pPr>
      <w:r>
        <w:rPr>
          <w:rFonts w:hint="eastAsia" w:ascii="楷体_GB2312" w:hAnsi="楷体_GB2312" w:eastAsia="楷体_GB2312" w:cs="楷体_GB2312"/>
          <w:i w:val="0"/>
          <w:iCs w:val="0"/>
          <w:caps w:val="0"/>
          <w:snapToGrid/>
          <w:color w:val="171A1D"/>
          <w:spacing w:val="0"/>
          <w:kern w:val="2"/>
          <w:sz w:val="32"/>
          <w:szCs w:val="32"/>
          <w:highlight w:val="none"/>
          <w:shd w:val="clear" w:color="auto" w:fill="FFFFFF"/>
          <w:lang w:val="en-US" w:eastAsia="zh-CN" w:bidi="ar-SA"/>
        </w:rPr>
        <w:t>八、</w:t>
      </w:r>
      <w:r>
        <w:rPr>
          <w:rFonts w:hint="eastAsia" w:ascii="仿宋_GB2312" w:hAnsi="仿宋_GB2312" w:eastAsia="仿宋_GB2312" w:cs="仿宋_GB2312"/>
          <w:b w:val="0"/>
          <w:bCs w:val="0"/>
          <w:spacing w:val="2"/>
          <w:sz w:val="32"/>
          <w:szCs w:val="32"/>
        </w:rPr>
        <w:t>承诺筛选高质量专利申请提交预审，提交预审请求时已详尽自</w:t>
      </w:r>
      <w:r>
        <w:rPr>
          <w:rFonts w:hint="eastAsia" w:ascii="仿宋_GB2312" w:hAnsi="仿宋_GB2312" w:eastAsia="仿宋_GB2312" w:cs="仿宋_GB2312"/>
          <w:b w:val="0"/>
          <w:bCs w:val="0"/>
          <w:spacing w:val="2"/>
          <w:sz w:val="32"/>
          <w:szCs w:val="32"/>
          <w:lang w:eastAsia="zh-CN"/>
        </w:rPr>
        <w:t>检并提交《宁夏回族自治区知识产权保护中心专利申请预审申请文件自检表》</w:t>
      </w:r>
      <w:r>
        <w:rPr>
          <w:rFonts w:hint="eastAsia" w:ascii="仿宋_GB2312" w:hAnsi="仿宋_GB2312" w:eastAsia="仿宋_GB2312" w:cs="仿宋_GB2312"/>
          <w:b w:val="0"/>
          <w:bCs w:val="0"/>
          <w:spacing w:val="2"/>
          <w:sz w:val="32"/>
          <w:szCs w:val="32"/>
        </w:rPr>
        <w:t>，使专利申请文件符合《专利审查指南》第一部分第</w:t>
      </w:r>
      <w:r>
        <w:rPr>
          <w:rFonts w:hint="eastAsia" w:ascii="仿宋_GB2312" w:hAnsi="仿宋_GB2312" w:eastAsia="仿宋_GB2312" w:cs="仿宋_GB2312"/>
          <w:b w:val="0"/>
          <w:bCs w:val="0"/>
          <w:spacing w:val="2"/>
          <w:sz w:val="32"/>
          <w:szCs w:val="32"/>
          <w:lang w:eastAsia="zh-CN"/>
        </w:rPr>
        <w:t>一</w:t>
      </w:r>
      <w:r>
        <w:rPr>
          <w:rFonts w:hint="eastAsia" w:ascii="仿宋_GB2312" w:hAnsi="仿宋_GB2312" w:eastAsia="仿宋_GB2312" w:cs="仿宋_GB2312"/>
          <w:b w:val="0"/>
          <w:bCs w:val="0"/>
          <w:spacing w:val="2"/>
          <w:sz w:val="32"/>
          <w:szCs w:val="32"/>
        </w:rPr>
        <w:t>章至第三章规定的初步审查要求，使发明专利申请符合《专利审查指南</w:t>
      </w:r>
      <w:r>
        <w:rPr>
          <w:rFonts w:hint="eastAsia" w:ascii="仿宋_GB2312" w:hAnsi="仿宋_GB2312" w:eastAsia="仿宋_GB2312" w:cs="仿宋_GB2312"/>
          <w:b w:val="0"/>
          <w:bCs w:val="0"/>
          <w:spacing w:val="2"/>
          <w:sz w:val="32"/>
          <w:szCs w:val="32"/>
          <w:lang w:eastAsia="zh-CN"/>
        </w:rPr>
        <w:t>》第二部分至第十一章的实质审查要求。</w:t>
      </w:r>
    </w:p>
    <w:p>
      <w:pPr>
        <w:pStyle w:val="2"/>
        <w:keepNext w:val="0"/>
        <w:keepLines w:val="0"/>
        <w:pageBreakBefore w:val="0"/>
        <w:widowControl w:val="0"/>
        <w:kinsoku w:val="0"/>
        <w:wordWrap/>
        <w:overflowPunct/>
        <w:topLinePunct w:val="0"/>
        <w:autoSpaceDE w:val="0"/>
        <w:autoSpaceDN w:val="0"/>
        <w:bidi w:val="0"/>
        <w:adjustRightInd w:val="0"/>
        <w:snapToGrid w:val="0"/>
        <w:spacing w:line="560" w:lineRule="exact"/>
        <w:ind w:right="13" w:firstLine="640" w:firstLineChars="200"/>
        <w:jc w:val="left"/>
        <w:textAlignment w:val="baseline"/>
        <w:rPr>
          <w:rFonts w:hint="eastAsia" w:ascii="仿宋_GB2312" w:hAnsi="仿宋_GB2312" w:eastAsia="仿宋_GB2312" w:cs="仿宋_GB2312"/>
          <w:sz w:val="32"/>
          <w:szCs w:val="32"/>
        </w:rPr>
      </w:pPr>
      <w:r>
        <w:rPr>
          <w:rFonts w:hint="eastAsia" w:ascii="楷体_GB2312" w:hAnsi="楷体_GB2312" w:eastAsia="楷体_GB2312" w:cs="楷体_GB2312"/>
          <w:i w:val="0"/>
          <w:iCs w:val="0"/>
          <w:caps w:val="0"/>
          <w:snapToGrid/>
          <w:color w:val="171A1D"/>
          <w:spacing w:val="0"/>
          <w:kern w:val="2"/>
          <w:sz w:val="32"/>
          <w:szCs w:val="32"/>
          <w:highlight w:val="none"/>
          <w:shd w:val="clear" w:color="auto" w:fill="FFFFFF"/>
          <w:lang w:val="en-US" w:eastAsia="zh-CN" w:bidi="ar-SA"/>
        </w:rPr>
        <w:t>九、</w:t>
      </w:r>
      <w:r>
        <w:rPr>
          <w:rFonts w:hint="eastAsia" w:ascii="仿宋_GB2312" w:hAnsi="仿宋_GB2312" w:eastAsia="仿宋_GB2312" w:cs="仿宋_GB2312"/>
          <w:spacing w:val="-5"/>
          <w:sz w:val="32"/>
          <w:szCs w:val="32"/>
        </w:rPr>
        <w:t>承诺对于根据《专利法实施细则》第二十</w:t>
      </w:r>
      <w:r>
        <w:rPr>
          <w:rFonts w:hint="eastAsia" w:ascii="仿宋_GB2312" w:hAnsi="仿宋_GB2312" w:eastAsia="仿宋_GB2312" w:cs="仿宋_GB2312"/>
          <w:spacing w:val="-5"/>
          <w:sz w:val="32"/>
          <w:szCs w:val="32"/>
          <w:lang w:eastAsia="zh-CN"/>
        </w:rPr>
        <w:t>七</w:t>
      </w:r>
      <w:r>
        <w:rPr>
          <w:rFonts w:hint="eastAsia" w:ascii="仿宋_GB2312" w:hAnsi="仿宋_GB2312" w:eastAsia="仿宋_GB2312" w:cs="仿宋_GB2312"/>
          <w:spacing w:val="-5"/>
          <w:sz w:val="32"/>
          <w:szCs w:val="32"/>
        </w:rPr>
        <w:t>条的</w:t>
      </w:r>
      <w:r>
        <w:rPr>
          <w:rFonts w:hint="eastAsia" w:ascii="仿宋_GB2312" w:hAnsi="仿宋_GB2312" w:eastAsia="仿宋_GB2312" w:cs="仿宋_GB2312"/>
          <w:spacing w:val="-4"/>
          <w:sz w:val="32"/>
          <w:szCs w:val="32"/>
        </w:rPr>
        <w:t>规定需要对生物材料提交保藏的专利申请，在申请时提交保</w:t>
      </w:r>
      <w:r>
        <w:rPr>
          <w:rFonts w:hint="eastAsia" w:ascii="仿宋_GB2312" w:hAnsi="仿宋_GB2312" w:eastAsia="仿宋_GB2312" w:cs="仿宋_GB2312"/>
          <w:spacing w:val="-5"/>
          <w:sz w:val="32"/>
          <w:szCs w:val="32"/>
        </w:rPr>
        <w:t>藏单</w:t>
      </w:r>
      <w:r>
        <w:rPr>
          <w:rFonts w:hint="eastAsia" w:ascii="仿宋_GB2312" w:hAnsi="仿宋_GB2312" w:eastAsia="仿宋_GB2312" w:cs="仿宋_GB2312"/>
          <w:spacing w:val="-4"/>
          <w:sz w:val="32"/>
          <w:szCs w:val="32"/>
        </w:rPr>
        <w:t>位出具的保藏证明和存活证明。对于根据《专利法》第二十</w:t>
      </w:r>
      <w:r>
        <w:rPr>
          <w:rFonts w:hint="eastAsia" w:ascii="仿宋_GB2312" w:hAnsi="仿宋_GB2312" w:eastAsia="仿宋_GB2312" w:cs="仿宋_GB2312"/>
          <w:spacing w:val="-5"/>
          <w:sz w:val="32"/>
          <w:szCs w:val="32"/>
        </w:rPr>
        <w:t>四条</w:t>
      </w:r>
      <w:r>
        <w:rPr>
          <w:rFonts w:hint="eastAsia" w:ascii="仿宋_GB2312" w:hAnsi="仿宋_GB2312" w:eastAsia="仿宋_GB2312" w:cs="仿宋_GB2312"/>
          <w:spacing w:val="-4"/>
          <w:sz w:val="32"/>
          <w:szCs w:val="32"/>
        </w:rPr>
        <w:t>和《专利法实施细则》第三十</w:t>
      </w:r>
      <w:r>
        <w:rPr>
          <w:rFonts w:hint="eastAsia" w:ascii="仿宋_GB2312" w:hAnsi="仿宋_GB2312" w:eastAsia="仿宋_GB2312" w:cs="仿宋_GB2312"/>
          <w:spacing w:val="-4"/>
          <w:sz w:val="32"/>
          <w:szCs w:val="32"/>
          <w:lang w:eastAsia="zh-CN"/>
        </w:rPr>
        <w:t>三</w:t>
      </w:r>
      <w:r>
        <w:rPr>
          <w:rFonts w:hint="eastAsia" w:ascii="仿宋_GB2312" w:hAnsi="仿宋_GB2312" w:eastAsia="仿宋_GB2312" w:cs="仿宋_GB2312"/>
          <w:spacing w:val="-4"/>
          <w:sz w:val="32"/>
          <w:szCs w:val="32"/>
        </w:rPr>
        <w:t>条需要提交证明</w:t>
      </w:r>
      <w:r>
        <w:rPr>
          <w:rFonts w:hint="eastAsia" w:ascii="仿宋_GB2312" w:hAnsi="仿宋_GB2312" w:eastAsia="仿宋_GB2312" w:cs="仿宋_GB2312"/>
          <w:spacing w:val="-5"/>
          <w:sz w:val="32"/>
          <w:szCs w:val="32"/>
        </w:rPr>
        <w:t>文件的情</w:t>
      </w:r>
      <w:r>
        <w:rPr>
          <w:rFonts w:hint="eastAsia" w:ascii="仿宋_GB2312" w:hAnsi="仿宋_GB2312" w:eastAsia="仿宋_GB2312" w:cs="仿宋_GB2312"/>
          <w:spacing w:val="-4"/>
          <w:sz w:val="32"/>
          <w:szCs w:val="32"/>
        </w:rPr>
        <w:t>形，相关证明文件将在申请日一并提交。根据《专利法</w:t>
      </w:r>
      <w:r>
        <w:rPr>
          <w:rFonts w:hint="eastAsia" w:ascii="仿宋_GB2312" w:hAnsi="仿宋_GB2312" w:eastAsia="仿宋_GB2312" w:cs="仿宋_GB2312"/>
          <w:spacing w:val="-5"/>
          <w:sz w:val="32"/>
          <w:szCs w:val="32"/>
        </w:rPr>
        <w:t>》第二十</w:t>
      </w:r>
      <w:r>
        <w:rPr>
          <w:rFonts w:hint="eastAsia" w:ascii="仿宋_GB2312" w:hAnsi="仿宋_GB2312" w:eastAsia="仿宋_GB2312" w:cs="仿宋_GB2312"/>
          <w:spacing w:val="-4"/>
          <w:sz w:val="32"/>
          <w:szCs w:val="32"/>
        </w:rPr>
        <w:t>九条的规定要求优先权，如果按照有关的规定必须提交在先</w:t>
      </w:r>
      <w:r>
        <w:rPr>
          <w:rFonts w:hint="eastAsia" w:ascii="仿宋_GB2312" w:hAnsi="仿宋_GB2312" w:eastAsia="仿宋_GB2312" w:cs="仿宋_GB2312"/>
          <w:spacing w:val="-5"/>
          <w:sz w:val="32"/>
          <w:szCs w:val="32"/>
        </w:rPr>
        <w:t>申请</w:t>
      </w:r>
      <w:r>
        <w:rPr>
          <w:rFonts w:hint="eastAsia" w:ascii="仿宋_GB2312" w:hAnsi="仿宋_GB2312" w:eastAsia="仿宋_GB2312" w:cs="仿宋_GB2312"/>
          <w:spacing w:val="-3"/>
          <w:sz w:val="32"/>
          <w:szCs w:val="32"/>
        </w:rPr>
        <w:t>文件副本，申请人将在提交申请时一并提交。</w:t>
      </w:r>
    </w:p>
    <w:p>
      <w:pPr>
        <w:pStyle w:val="2"/>
        <w:keepNext w:val="0"/>
        <w:keepLines w:val="0"/>
        <w:pageBreakBefore w:val="0"/>
        <w:widowControl w:val="0"/>
        <w:kinsoku w:val="0"/>
        <w:wordWrap/>
        <w:overflowPunct/>
        <w:topLinePunct w:val="0"/>
        <w:autoSpaceDE w:val="0"/>
        <w:autoSpaceDN w:val="0"/>
        <w:bidi w:val="0"/>
        <w:adjustRightInd w:val="0"/>
        <w:snapToGrid w:val="0"/>
        <w:spacing w:line="560" w:lineRule="exact"/>
        <w:ind w:right="13" w:firstLine="640" w:firstLineChars="200"/>
        <w:jc w:val="left"/>
        <w:textAlignment w:val="baseline"/>
        <w:rPr>
          <w:rFonts w:hint="eastAsia" w:ascii="仿宋_GB2312" w:hAnsi="仿宋_GB2312" w:eastAsia="仿宋_GB2312" w:cs="仿宋_GB2312"/>
          <w:sz w:val="32"/>
          <w:szCs w:val="32"/>
        </w:rPr>
      </w:pPr>
      <w:r>
        <w:rPr>
          <w:rFonts w:hint="eastAsia" w:ascii="楷体_GB2312" w:hAnsi="楷体_GB2312" w:eastAsia="楷体_GB2312" w:cs="楷体_GB2312"/>
          <w:i w:val="0"/>
          <w:iCs w:val="0"/>
          <w:caps w:val="0"/>
          <w:snapToGrid/>
          <w:color w:val="171A1D"/>
          <w:spacing w:val="0"/>
          <w:kern w:val="2"/>
          <w:sz w:val="32"/>
          <w:szCs w:val="32"/>
          <w:highlight w:val="none"/>
          <w:shd w:val="clear" w:color="auto" w:fill="FFFFFF"/>
          <w:lang w:val="en-US" w:eastAsia="zh-CN" w:bidi="ar-SA"/>
        </w:rPr>
        <w:t>十、</w:t>
      </w:r>
      <w:r>
        <w:rPr>
          <w:rFonts w:hint="eastAsia" w:ascii="仿宋_GB2312" w:hAnsi="仿宋_GB2312" w:eastAsia="仿宋_GB2312" w:cs="仿宋_GB2312"/>
          <w:spacing w:val="-5"/>
          <w:sz w:val="32"/>
          <w:szCs w:val="32"/>
        </w:rPr>
        <w:t>承诺</w:t>
      </w:r>
      <w:r>
        <w:rPr>
          <w:rFonts w:hint="eastAsia" w:ascii="仿宋_GB2312" w:hAnsi="仿宋_GB2312" w:eastAsia="仿宋_GB2312" w:cs="仿宋_GB2312"/>
          <w:spacing w:val="-5"/>
          <w:sz w:val="32"/>
          <w:szCs w:val="32"/>
          <w:lang w:eastAsia="zh-CN"/>
        </w:rPr>
        <w:t>收到国家知识产权局专利申请受理通知书的当</w:t>
      </w:r>
      <w:r>
        <w:rPr>
          <w:rFonts w:hint="eastAsia" w:ascii="仿宋_GB2312" w:hAnsi="仿宋_GB2312" w:eastAsia="仿宋_GB2312" w:cs="仿宋_GB2312"/>
          <w:spacing w:val="-5"/>
          <w:sz w:val="32"/>
          <w:szCs w:val="32"/>
        </w:rPr>
        <w:t>日或次日完成下列费用的网上足额缴费：申请费（含附加费）、</w:t>
      </w:r>
      <w:r>
        <w:rPr>
          <w:rFonts w:hint="eastAsia" w:ascii="仿宋_GB2312" w:hAnsi="仿宋_GB2312" w:eastAsia="仿宋_GB2312" w:cs="仿宋_GB2312"/>
          <w:spacing w:val="-5"/>
          <w:sz w:val="32"/>
          <w:szCs w:val="32"/>
          <w:lang w:eastAsia="zh-CN"/>
        </w:rPr>
        <w:t>公布印刷费（仅限发明专利申请）、</w:t>
      </w:r>
      <w:r>
        <w:rPr>
          <w:rFonts w:hint="eastAsia" w:ascii="仿宋_GB2312" w:hAnsi="仿宋_GB2312" w:eastAsia="仿宋_GB2312" w:cs="仿宋_GB2312"/>
          <w:spacing w:val="-5"/>
          <w:sz w:val="32"/>
          <w:szCs w:val="32"/>
        </w:rPr>
        <w:t>优先权要求费（如实际发生）、实质审查费（仅限发明专利申请）等费用，</w:t>
      </w:r>
      <w:r>
        <w:rPr>
          <w:rFonts w:hint="eastAsia" w:ascii="仿宋_GB2312" w:hAnsi="仿宋_GB2312" w:eastAsia="仿宋_GB2312" w:cs="仿宋_GB2312"/>
          <w:spacing w:val="-5"/>
          <w:sz w:val="32"/>
          <w:szCs w:val="32"/>
          <w:lang w:eastAsia="zh-CN"/>
        </w:rPr>
        <w:t>及时向宁夏保护中心反馈申请号和缴费凭证，</w:t>
      </w:r>
      <w:r>
        <w:rPr>
          <w:rFonts w:hint="eastAsia" w:ascii="仿宋_GB2312" w:hAnsi="仿宋_GB2312" w:eastAsia="仿宋_GB2312" w:cs="仿宋_GB2312"/>
          <w:spacing w:val="-5"/>
          <w:sz w:val="32"/>
          <w:szCs w:val="32"/>
        </w:rPr>
        <w:t>并知悉缴纳上述费用并不意味该专利申请必将获得授权。</w:t>
      </w:r>
    </w:p>
    <w:p>
      <w:pPr>
        <w:pStyle w:val="2"/>
        <w:keepNext w:val="0"/>
        <w:keepLines w:val="0"/>
        <w:pageBreakBefore w:val="0"/>
        <w:widowControl w:val="0"/>
        <w:kinsoku w:val="0"/>
        <w:wordWrap/>
        <w:overflowPunct/>
        <w:topLinePunct w:val="0"/>
        <w:autoSpaceDE w:val="0"/>
        <w:autoSpaceDN w:val="0"/>
        <w:bidi w:val="0"/>
        <w:adjustRightInd w:val="0"/>
        <w:snapToGrid w:val="0"/>
        <w:spacing w:line="560" w:lineRule="exact"/>
        <w:ind w:left="36" w:right="82" w:firstLine="640" w:firstLineChars="200"/>
        <w:jc w:val="left"/>
        <w:textAlignment w:val="baseline"/>
        <w:rPr>
          <w:rFonts w:hint="eastAsia" w:ascii="仿宋_GB2312" w:hAnsi="仿宋_GB2312" w:eastAsia="仿宋_GB2312" w:cs="仿宋_GB2312"/>
          <w:sz w:val="32"/>
          <w:szCs w:val="32"/>
          <w:lang w:eastAsia="zh-CN"/>
        </w:rPr>
      </w:pPr>
      <w:r>
        <w:rPr>
          <w:rFonts w:hint="eastAsia" w:ascii="楷体_GB2312" w:hAnsi="楷体_GB2312" w:eastAsia="楷体_GB2312" w:cs="楷体_GB2312"/>
          <w:i w:val="0"/>
          <w:iCs w:val="0"/>
          <w:caps w:val="0"/>
          <w:snapToGrid/>
          <w:color w:val="171A1D"/>
          <w:spacing w:val="0"/>
          <w:kern w:val="2"/>
          <w:sz w:val="32"/>
          <w:szCs w:val="32"/>
          <w:highlight w:val="none"/>
          <w:shd w:val="clear" w:color="auto" w:fill="FFFFFF"/>
          <w:lang w:val="en-US" w:eastAsia="zh-CN" w:bidi="ar-SA"/>
        </w:rPr>
        <w:t>十一、</w:t>
      </w:r>
      <w:r>
        <w:rPr>
          <w:rFonts w:hint="eastAsia" w:ascii="仿宋_GB2312" w:hAnsi="仿宋_GB2312" w:eastAsia="仿宋_GB2312" w:cs="仿宋_GB2312"/>
          <w:spacing w:val="-10"/>
          <w:sz w:val="32"/>
          <w:szCs w:val="32"/>
        </w:rPr>
        <w:t>对于发明专利申请，针对</w:t>
      </w:r>
      <w:r>
        <w:rPr>
          <w:rFonts w:hint="eastAsia" w:ascii="仿宋_GB2312" w:hAnsi="仿宋_GB2312" w:eastAsia="仿宋_GB2312" w:cs="仿宋_GB2312"/>
          <w:spacing w:val="-10"/>
          <w:sz w:val="32"/>
          <w:szCs w:val="32"/>
          <w:lang w:eastAsia="zh-CN"/>
        </w:rPr>
        <w:t>专利局</w:t>
      </w:r>
      <w:r>
        <w:rPr>
          <w:rFonts w:hint="eastAsia" w:ascii="仿宋_GB2312" w:hAnsi="仿宋_GB2312" w:eastAsia="仿宋_GB2312" w:cs="仿宋_GB2312"/>
          <w:spacing w:val="-10"/>
          <w:sz w:val="32"/>
          <w:szCs w:val="32"/>
        </w:rPr>
        <w:t>发出第一、二次审查意</w:t>
      </w:r>
      <w:r>
        <w:rPr>
          <w:rFonts w:hint="eastAsia" w:ascii="仿宋_GB2312" w:hAnsi="仿宋_GB2312" w:eastAsia="仿宋_GB2312" w:cs="仿宋_GB2312"/>
          <w:spacing w:val="-4"/>
          <w:sz w:val="32"/>
          <w:szCs w:val="32"/>
        </w:rPr>
        <w:t>见通知书，申请人承诺分别在10个、5个工作日内提交答复意</w:t>
      </w:r>
      <w:r>
        <w:rPr>
          <w:rFonts w:hint="eastAsia" w:ascii="仿宋_GB2312" w:hAnsi="仿宋_GB2312" w:eastAsia="仿宋_GB2312" w:cs="仿宋_GB2312"/>
          <w:spacing w:val="-16"/>
          <w:sz w:val="32"/>
          <w:szCs w:val="32"/>
        </w:rPr>
        <w:t>见</w:t>
      </w:r>
      <w:r>
        <w:rPr>
          <w:rFonts w:hint="eastAsia" w:ascii="仿宋_GB2312" w:hAnsi="仿宋_GB2312" w:eastAsia="仿宋_GB2312" w:cs="仿宋_GB2312"/>
          <w:spacing w:val="-16"/>
          <w:sz w:val="32"/>
          <w:szCs w:val="32"/>
          <w:lang w:eastAsia="zh-CN"/>
        </w:rPr>
        <w:t>。</w:t>
      </w:r>
    </w:p>
    <w:p>
      <w:pPr>
        <w:pStyle w:val="2"/>
        <w:keepNext w:val="0"/>
        <w:keepLines w:val="0"/>
        <w:pageBreakBefore w:val="0"/>
        <w:widowControl w:val="0"/>
        <w:kinsoku w:val="0"/>
        <w:wordWrap/>
        <w:overflowPunct/>
        <w:topLinePunct w:val="0"/>
        <w:autoSpaceDE w:val="0"/>
        <w:autoSpaceDN w:val="0"/>
        <w:bidi w:val="0"/>
        <w:adjustRightInd w:val="0"/>
        <w:snapToGrid w:val="0"/>
        <w:spacing w:line="560" w:lineRule="exact"/>
        <w:ind w:left="48" w:right="85" w:firstLine="640" w:firstLineChars="200"/>
        <w:jc w:val="left"/>
        <w:textAlignment w:val="baseline"/>
        <w:rPr>
          <w:rFonts w:hint="eastAsia" w:ascii="仿宋_GB2312" w:hAnsi="仿宋_GB2312" w:eastAsia="仿宋_GB2312" w:cs="仿宋_GB2312"/>
          <w:sz w:val="32"/>
          <w:szCs w:val="32"/>
        </w:rPr>
      </w:pPr>
      <w:r>
        <w:rPr>
          <w:rFonts w:hint="eastAsia" w:ascii="楷体_GB2312" w:hAnsi="楷体_GB2312" w:eastAsia="楷体_GB2312" w:cs="楷体_GB2312"/>
          <w:i w:val="0"/>
          <w:iCs w:val="0"/>
          <w:caps w:val="0"/>
          <w:snapToGrid/>
          <w:color w:val="171A1D"/>
          <w:spacing w:val="0"/>
          <w:kern w:val="2"/>
          <w:sz w:val="32"/>
          <w:szCs w:val="32"/>
          <w:highlight w:val="none"/>
          <w:shd w:val="clear" w:color="auto" w:fill="FFFFFF"/>
          <w:lang w:val="en-US" w:eastAsia="zh-CN" w:bidi="ar-SA"/>
        </w:rPr>
        <w:t>十二、</w:t>
      </w:r>
      <w:r>
        <w:rPr>
          <w:rFonts w:hint="eastAsia" w:ascii="仿宋_GB2312" w:hAnsi="仿宋_GB2312" w:eastAsia="仿宋_GB2312" w:cs="仿宋_GB2312"/>
          <w:spacing w:val="-5"/>
          <w:sz w:val="32"/>
          <w:szCs w:val="32"/>
        </w:rPr>
        <w:t>对于实用新型专利申请，针对</w:t>
      </w:r>
      <w:bookmarkStart w:id="0" w:name="_GoBack"/>
      <w:bookmarkEnd w:id="0"/>
      <w:r>
        <w:rPr>
          <w:rFonts w:hint="eastAsia" w:ascii="仿宋_GB2312" w:hAnsi="仿宋_GB2312" w:eastAsia="仿宋_GB2312" w:cs="仿宋_GB2312"/>
          <w:spacing w:val="-5"/>
          <w:sz w:val="32"/>
          <w:szCs w:val="32"/>
        </w:rPr>
        <w:t>专利局发出审查意见通知</w:t>
      </w:r>
      <w:r>
        <w:rPr>
          <w:rFonts w:hint="eastAsia" w:ascii="仿宋_GB2312" w:hAnsi="仿宋_GB2312" w:eastAsia="仿宋_GB2312" w:cs="仿宋_GB2312"/>
          <w:spacing w:val="-7"/>
          <w:sz w:val="32"/>
          <w:szCs w:val="32"/>
        </w:rPr>
        <w:t>书，申请人承诺在5个工作日内提交答复意见。</w:t>
      </w:r>
    </w:p>
    <w:p>
      <w:pPr>
        <w:pStyle w:val="2"/>
        <w:keepNext w:val="0"/>
        <w:keepLines w:val="0"/>
        <w:pageBreakBefore w:val="0"/>
        <w:widowControl w:val="0"/>
        <w:kinsoku w:val="0"/>
        <w:wordWrap/>
        <w:overflowPunct/>
        <w:topLinePunct w:val="0"/>
        <w:autoSpaceDE w:val="0"/>
        <w:autoSpaceDN w:val="0"/>
        <w:bidi w:val="0"/>
        <w:adjustRightInd w:val="0"/>
        <w:snapToGrid w:val="0"/>
        <w:spacing w:line="560" w:lineRule="exact"/>
        <w:ind w:left="39" w:firstLine="640" w:firstLineChars="200"/>
        <w:jc w:val="left"/>
        <w:textAlignment w:val="baseline"/>
        <w:rPr>
          <w:rFonts w:hint="eastAsia" w:ascii="仿宋_GB2312" w:hAnsi="仿宋_GB2312" w:eastAsia="仿宋_GB2312" w:cs="仿宋_GB2312"/>
          <w:sz w:val="32"/>
          <w:szCs w:val="32"/>
        </w:rPr>
      </w:pPr>
      <w:r>
        <w:rPr>
          <w:rFonts w:hint="eastAsia" w:ascii="楷体_GB2312" w:hAnsi="楷体_GB2312" w:eastAsia="楷体_GB2312" w:cs="楷体_GB2312"/>
          <w:i w:val="0"/>
          <w:iCs w:val="0"/>
          <w:caps w:val="0"/>
          <w:snapToGrid/>
          <w:color w:val="171A1D"/>
          <w:spacing w:val="0"/>
          <w:kern w:val="2"/>
          <w:sz w:val="32"/>
          <w:szCs w:val="32"/>
          <w:highlight w:val="none"/>
          <w:shd w:val="clear" w:color="auto" w:fill="FFFFFF"/>
          <w:lang w:val="en-US" w:eastAsia="zh-CN" w:bidi="ar-SA"/>
        </w:rPr>
        <w:t>十三、</w:t>
      </w:r>
      <w:r>
        <w:rPr>
          <w:rFonts w:hint="eastAsia" w:ascii="仿宋_GB2312" w:hAnsi="仿宋_GB2312" w:eastAsia="仿宋_GB2312" w:cs="仿宋_GB2312"/>
          <w:spacing w:val="-15"/>
          <w:sz w:val="32"/>
          <w:szCs w:val="32"/>
        </w:rPr>
        <w:t>在审查过程中，申请人自愿放弃《专利法实施细则》</w:t>
      </w:r>
      <w:r>
        <w:rPr>
          <w:rFonts w:hint="eastAsia" w:ascii="仿宋_GB2312" w:hAnsi="仿宋_GB2312" w:eastAsia="仿宋_GB2312" w:cs="仿宋_GB2312"/>
          <w:spacing w:val="-15"/>
          <w:sz w:val="32"/>
          <w:szCs w:val="32"/>
          <w:lang w:eastAsia="zh-CN"/>
        </w:rPr>
        <w:t>中</w:t>
      </w:r>
      <w:r>
        <w:rPr>
          <w:rFonts w:hint="eastAsia" w:ascii="仿宋_GB2312" w:hAnsi="仿宋_GB2312" w:eastAsia="仿宋_GB2312" w:cs="仿宋_GB2312"/>
          <w:spacing w:val="-15"/>
          <w:sz w:val="32"/>
          <w:szCs w:val="32"/>
        </w:rPr>
        <w:t>第</w:t>
      </w:r>
      <w:r>
        <w:rPr>
          <w:rFonts w:hint="eastAsia" w:ascii="仿宋_GB2312" w:hAnsi="仿宋_GB2312" w:eastAsia="仿宋_GB2312" w:cs="仿宋_GB2312"/>
          <w:spacing w:val="-1"/>
          <w:sz w:val="32"/>
          <w:szCs w:val="32"/>
        </w:rPr>
        <w:t>五十</w:t>
      </w:r>
      <w:r>
        <w:rPr>
          <w:rFonts w:hint="eastAsia" w:ascii="仿宋_GB2312" w:hAnsi="仿宋_GB2312" w:eastAsia="仿宋_GB2312" w:cs="仿宋_GB2312"/>
          <w:spacing w:val="-1"/>
          <w:sz w:val="32"/>
          <w:szCs w:val="32"/>
          <w:lang w:eastAsia="zh-CN"/>
        </w:rPr>
        <w:t>七</w:t>
      </w:r>
      <w:r>
        <w:rPr>
          <w:rFonts w:hint="eastAsia" w:ascii="仿宋_GB2312" w:hAnsi="仿宋_GB2312" w:eastAsia="仿宋_GB2312" w:cs="仿宋_GB2312"/>
          <w:spacing w:val="-1"/>
          <w:sz w:val="32"/>
          <w:szCs w:val="32"/>
        </w:rPr>
        <w:t>条第一款和第二款所规定的对申请进行主</w:t>
      </w:r>
      <w:r>
        <w:rPr>
          <w:rFonts w:hint="eastAsia" w:ascii="仿宋_GB2312" w:hAnsi="仿宋_GB2312" w:eastAsia="仿宋_GB2312" w:cs="仿宋_GB2312"/>
          <w:spacing w:val="-2"/>
          <w:sz w:val="32"/>
          <w:szCs w:val="32"/>
        </w:rPr>
        <w:t>动修改的权利；</w:t>
      </w:r>
      <w:r>
        <w:rPr>
          <w:rFonts w:hint="eastAsia" w:ascii="仿宋_GB2312" w:hAnsi="仿宋_GB2312" w:eastAsia="仿宋_GB2312" w:cs="仿宋_GB2312"/>
          <w:spacing w:val="-3"/>
          <w:sz w:val="32"/>
          <w:szCs w:val="32"/>
        </w:rPr>
        <w:t>申请人承诺申请文件提交后不进行任何形式的主动修改。</w:t>
      </w:r>
    </w:p>
    <w:p>
      <w:pPr>
        <w:pStyle w:val="2"/>
        <w:keepNext w:val="0"/>
        <w:keepLines w:val="0"/>
        <w:pageBreakBefore w:val="0"/>
        <w:widowControl w:val="0"/>
        <w:kinsoku w:val="0"/>
        <w:wordWrap/>
        <w:overflowPunct/>
        <w:topLinePunct w:val="0"/>
        <w:autoSpaceDE w:val="0"/>
        <w:autoSpaceDN w:val="0"/>
        <w:bidi w:val="0"/>
        <w:adjustRightInd w:val="0"/>
        <w:snapToGrid w:val="0"/>
        <w:spacing w:line="560" w:lineRule="exact"/>
        <w:ind w:left="87" w:right="108" w:firstLine="640" w:firstLineChars="200"/>
        <w:jc w:val="left"/>
        <w:textAlignment w:val="baseline"/>
        <w:rPr>
          <w:rFonts w:hint="eastAsia" w:ascii="仿宋_GB2312" w:hAnsi="仿宋_GB2312" w:eastAsia="仿宋_GB2312" w:cs="仿宋_GB2312"/>
          <w:sz w:val="32"/>
          <w:szCs w:val="32"/>
        </w:rPr>
      </w:pPr>
      <w:r>
        <w:rPr>
          <w:rFonts w:hint="eastAsia" w:ascii="楷体_GB2312" w:hAnsi="楷体_GB2312" w:eastAsia="楷体_GB2312" w:cs="楷体_GB2312"/>
          <w:i w:val="0"/>
          <w:iCs w:val="0"/>
          <w:caps w:val="0"/>
          <w:snapToGrid/>
          <w:color w:val="171A1D"/>
          <w:spacing w:val="0"/>
          <w:kern w:val="2"/>
          <w:sz w:val="32"/>
          <w:szCs w:val="32"/>
          <w:highlight w:val="none"/>
          <w:shd w:val="clear" w:color="auto" w:fill="FFFFFF"/>
          <w:lang w:val="en-US" w:eastAsia="zh-CN" w:bidi="ar-SA"/>
        </w:rPr>
        <w:t>十四、</w:t>
      </w:r>
      <w:r>
        <w:rPr>
          <w:rFonts w:hint="eastAsia" w:ascii="仿宋_GB2312" w:hAnsi="仿宋_GB2312" w:eastAsia="仿宋_GB2312" w:cs="仿宋_GB2312"/>
          <w:spacing w:val="-11"/>
          <w:sz w:val="32"/>
          <w:szCs w:val="32"/>
        </w:rPr>
        <w:t>在专利申请授权公告前，申请人自愿放弃提出著录项</w:t>
      </w:r>
      <w:r>
        <w:rPr>
          <w:rFonts w:hint="eastAsia" w:ascii="仿宋_GB2312" w:hAnsi="仿宋_GB2312" w:eastAsia="仿宋_GB2312" w:cs="仿宋_GB2312"/>
          <w:spacing w:val="-12"/>
          <w:sz w:val="32"/>
          <w:szCs w:val="32"/>
        </w:rPr>
        <w:t>目变更请求的权利。</w:t>
      </w:r>
    </w:p>
    <w:p>
      <w:pPr>
        <w:pStyle w:val="2"/>
        <w:keepNext w:val="0"/>
        <w:keepLines w:val="0"/>
        <w:pageBreakBefore w:val="0"/>
        <w:widowControl w:val="0"/>
        <w:kinsoku w:val="0"/>
        <w:wordWrap/>
        <w:overflowPunct/>
        <w:topLinePunct w:val="0"/>
        <w:autoSpaceDE w:val="0"/>
        <w:autoSpaceDN w:val="0"/>
        <w:bidi w:val="0"/>
        <w:adjustRightInd w:val="0"/>
        <w:snapToGrid w:val="0"/>
        <w:spacing w:line="560" w:lineRule="exact"/>
        <w:ind w:left="39" w:right="107" w:firstLine="640" w:firstLineChars="200"/>
        <w:jc w:val="left"/>
        <w:textAlignment w:val="baseline"/>
        <w:rPr>
          <w:rFonts w:hint="eastAsia" w:ascii="仿宋_GB2312" w:hAnsi="仿宋_GB2312" w:eastAsia="仿宋_GB2312" w:cs="仿宋_GB2312"/>
          <w:sz w:val="32"/>
          <w:szCs w:val="32"/>
        </w:rPr>
      </w:pPr>
      <w:r>
        <w:rPr>
          <w:rFonts w:hint="eastAsia" w:ascii="楷体_GB2312" w:hAnsi="楷体_GB2312" w:eastAsia="楷体_GB2312" w:cs="楷体_GB2312"/>
          <w:i w:val="0"/>
          <w:iCs w:val="0"/>
          <w:caps w:val="0"/>
          <w:snapToGrid/>
          <w:color w:val="171A1D"/>
          <w:spacing w:val="0"/>
          <w:kern w:val="2"/>
          <w:sz w:val="32"/>
          <w:szCs w:val="32"/>
          <w:highlight w:val="none"/>
          <w:shd w:val="clear" w:color="auto" w:fill="FFFFFF"/>
          <w:lang w:val="en-US" w:eastAsia="zh-CN" w:bidi="ar-SA"/>
        </w:rPr>
        <w:t>十五、</w:t>
      </w:r>
      <w:r>
        <w:rPr>
          <w:rFonts w:hint="eastAsia" w:ascii="仿宋_GB2312" w:hAnsi="仿宋_GB2312" w:eastAsia="仿宋_GB2312" w:cs="仿宋_GB2312"/>
          <w:spacing w:val="-11"/>
          <w:sz w:val="32"/>
          <w:szCs w:val="32"/>
        </w:rPr>
        <w:t>对于审查员提出的电话讨论或当面讨论的约请，申请</w:t>
      </w:r>
      <w:r>
        <w:rPr>
          <w:rFonts w:hint="eastAsia" w:ascii="仿宋_GB2312" w:hAnsi="仿宋_GB2312" w:eastAsia="仿宋_GB2312" w:cs="仿宋_GB2312"/>
          <w:spacing w:val="-7"/>
          <w:sz w:val="32"/>
          <w:szCs w:val="32"/>
        </w:rPr>
        <w:t>人将积极予以配合。</w:t>
      </w:r>
    </w:p>
    <w:p>
      <w:pPr>
        <w:pStyle w:val="2"/>
        <w:keepNext w:val="0"/>
        <w:keepLines w:val="0"/>
        <w:pageBreakBefore w:val="0"/>
        <w:widowControl w:val="0"/>
        <w:kinsoku w:val="0"/>
        <w:wordWrap/>
        <w:overflowPunct/>
        <w:topLinePunct w:val="0"/>
        <w:autoSpaceDE w:val="0"/>
        <w:autoSpaceDN w:val="0"/>
        <w:bidi w:val="0"/>
        <w:adjustRightInd w:val="0"/>
        <w:snapToGrid w:val="0"/>
        <w:spacing w:line="560" w:lineRule="exact"/>
        <w:ind w:firstLine="640" w:firstLineChars="200"/>
        <w:jc w:val="left"/>
        <w:textAlignment w:val="baseline"/>
        <w:rPr>
          <w:rFonts w:hint="eastAsia" w:ascii="仿宋_GB2312" w:hAnsi="仿宋_GB2312" w:eastAsia="仿宋_GB2312" w:cs="仿宋_GB2312"/>
          <w:spacing w:val="8"/>
          <w:sz w:val="32"/>
          <w:szCs w:val="32"/>
        </w:rPr>
      </w:pPr>
      <w:r>
        <w:rPr>
          <w:rFonts w:hint="eastAsia" w:ascii="楷体_GB2312" w:hAnsi="楷体_GB2312" w:eastAsia="楷体_GB2312" w:cs="楷体_GB2312"/>
          <w:i w:val="0"/>
          <w:iCs w:val="0"/>
          <w:caps w:val="0"/>
          <w:snapToGrid/>
          <w:color w:val="171A1D"/>
          <w:spacing w:val="0"/>
          <w:kern w:val="2"/>
          <w:sz w:val="32"/>
          <w:szCs w:val="32"/>
          <w:highlight w:val="none"/>
          <w:shd w:val="clear" w:color="auto" w:fill="FFFFFF"/>
          <w:lang w:val="en-US" w:eastAsia="zh-CN" w:bidi="ar-SA"/>
        </w:rPr>
        <w:t>十六、</w:t>
      </w:r>
      <w:r>
        <w:rPr>
          <w:rFonts w:hint="eastAsia" w:ascii="仿宋_GB2312" w:hAnsi="仿宋_GB2312" w:eastAsia="仿宋_GB2312" w:cs="仿宋_GB2312"/>
          <w:spacing w:val="8"/>
          <w:sz w:val="32"/>
          <w:szCs w:val="32"/>
        </w:rPr>
        <w:t>申请人承诺对同一专利申请不进行重复提交。</w:t>
      </w:r>
    </w:p>
    <w:p>
      <w:pPr>
        <w:pStyle w:val="2"/>
        <w:keepNext w:val="0"/>
        <w:keepLines w:val="0"/>
        <w:pageBreakBefore w:val="0"/>
        <w:widowControl w:val="0"/>
        <w:kinsoku w:val="0"/>
        <w:wordWrap/>
        <w:overflowPunct/>
        <w:topLinePunct w:val="0"/>
        <w:autoSpaceDE w:val="0"/>
        <w:autoSpaceDN w:val="0"/>
        <w:bidi w:val="0"/>
        <w:adjustRightInd w:val="0"/>
        <w:snapToGrid w:val="0"/>
        <w:spacing w:line="560" w:lineRule="exact"/>
        <w:ind w:firstLine="640" w:firstLineChars="200"/>
        <w:jc w:val="left"/>
        <w:textAlignment w:val="baseline"/>
        <w:rPr>
          <w:rFonts w:hint="eastAsia" w:ascii="仿宋_GB2312" w:hAnsi="仿宋_GB2312" w:eastAsia="仿宋_GB2312" w:cs="仿宋_GB2312"/>
          <w:sz w:val="32"/>
          <w:szCs w:val="32"/>
        </w:rPr>
      </w:pPr>
      <w:r>
        <w:rPr>
          <w:rFonts w:hint="eastAsia" w:ascii="楷体_GB2312" w:hAnsi="楷体_GB2312" w:eastAsia="楷体_GB2312" w:cs="楷体_GB2312"/>
          <w:i w:val="0"/>
          <w:iCs w:val="0"/>
          <w:caps w:val="0"/>
          <w:snapToGrid/>
          <w:color w:val="171A1D"/>
          <w:spacing w:val="0"/>
          <w:kern w:val="2"/>
          <w:sz w:val="32"/>
          <w:szCs w:val="32"/>
          <w:highlight w:val="none"/>
          <w:shd w:val="clear" w:color="auto" w:fill="FFFFFF"/>
          <w:lang w:val="en-US" w:eastAsia="zh-CN" w:bidi="ar-SA"/>
        </w:rPr>
        <w:t>十七、</w:t>
      </w:r>
      <w:r>
        <w:rPr>
          <w:rFonts w:hint="eastAsia" w:ascii="仿宋_GB2312" w:hAnsi="仿宋_GB2312" w:eastAsia="仿宋_GB2312" w:cs="仿宋_GB2312"/>
          <w:spacing w:val="-10"/>
          <w:sz w:val="32"/>
          <w:szCs w:val="32"/>
        </w:rPr>
        <w:t>申请人知悉并自愿承担有关的法律风险，</w:t>
      </w:r>
      <w:r>
        <w:rPr>
          <w:rFonts w:hint="eastAsia" w:ascii="仿宋_GB2312" w:hAnsi="仿宋_GB2312" w:eastAsia="仿宋_GB2312" w:cs="仿宋_GB2312"/>
          <w:spacing w:val="-11"/>
          <w:sz w:val="32"/>
          <w:szCs w:val="32"/>
        </w:rPr>
        <w:t>包括抵</w:t>
      </w:r>
      <w:r>
        <w:rPr>
          <w:rFonts w:hint="eastAsia" w:ascii="仿宋_GB2312" w:hAnsi="仿宋_GB2312" w:eastAsia="仿宋_GB2312" w:cs="仿宋_GB2312"/>
          <w:spacing w:val="-4"/>
          <w:sz w:val="32"/>
          <w:szCs w:val="32"/>
        </w:rPr>
        <w:t>触申请带来的专利权不稳定性</w:t>
      </w:r>
      <w:r>
        <w:rPr>
          <w:rFonts w:hint="eastAsia" w:ascii="仿宋_GB2312" w:hAnsi="仿宋_GB2312" w:eastAsia="仿宋_GB2312" w:cs="仿宋_GB2312"/>
          <w:spacing w:val="-4"/>
          <w:sz w:val="32"/>
          <w:szCs w:val="32"/>
          <w:lang w:eastAsia="zh-CN"/>
        </w:rPr>
        <w:t>等风险</w:t>
      </w:r>
      <w:r>
        <w:rPr>
          <w:rFonts w:hint="eastAsia" w:ascii="仿宋_GB2312" w:hAnsi="仿宋_GB2312" w:eastAsia="仿宋_GB2312" w:cs="仿宋_GB2312"/>
          <w:spacing w:val="-4"/>
          <w:sz w:val="32"/>
          <w:szCs w:val="32"/>
        </w:rPr>
        <w:t>。对于在申请时和审查过程中放弃</w:t>
      </w:r>
      <w:r>
        <w:rPr>
          <w:rFonts w:hint="eastAsia" w:ascii="仿宋_GB2312" w:hAnsi="仿宋_GB2312" w:eastAsia="仿宋_GB2312" w:cs="仿宋_GB2312"/>
          <w:spacing w:val="-2"/>
          <w:sz w:val="32"/>
          <w:szCs w:val="32"/>
        </w:rPr>
        <w:t>的权益和机会，申请人将不会在后续法律程序中</w:t>
      </w:r>
      <w:r>
        <w:rPr>
          <w:rFonts w:hint="eastAsia" w:ascii="仿宋_GB2312" w:hAnsi="仿宋_GB2312" w:eastAsia="仿宋_GB2312" w:cs="仿宋_GB2312"/>
          <w:spacing w:val="-3"/>
          <w:sz w:val="32"/>
          <w:szCs w:val="32"/>
        </w:rPr>
        <w:t>主张享有。</w:t>
      </w:r>
    </w:p>
    <w:p>
      <w:pPr>
        <w:pStyle w:val="2"/>
        <w:keepNext w:val="0"/>
        <w:keepLines w:val="0"/>
        <w:pageBreakBefore w:val="0"/>
        <w:widowControl w:val="0"/>
        <w:kinsoku w:val="0"/>
        <w:wordWrap/>
        <w:overflowPunct/>
        <w:topLinePunct w:val="0"/>
        <w:autoSpaceDE w:val="0"/>
        <w:autoSpaceDN w:val="0"/>
        <w:bidi w:val="0"/>
        <w:adjustRightInd w:val="0"/>
        <w:snapToGrid w:val="0"/>
        <w:spacing w:line="540" w:lineRule="exact"/>
        <w:ind w:right="1746" w:firstLine="648" w:firstLineChars="200"/>
        <w:jc w:val="center"/>
        <w:textAlignment w:val="baseline"/>
        <w:rPr>
          <w:rFonts w:hint="eastAsia" w:ascii="仿宋_GB2312" w:hAnsi="仿宋_GB2312" w:eastAsia="仿宋_GB2312" w:cs="仿宋_GB2312"/>
          <w:spacing w:val="-80"/>
          <w:w w:val="91"/>
          <w:sz w:val="32"/>
          <w:szCs w:val="32"/>
        </w:rPr>
      </w:pPr>
      <w:r>
        <w:rPr>
          <w:rFonts w:hint="eastAsia" w:ascii="仿宋_GB2312" w:hAnsi="仿宋_GB2312" w:eastAsia="仿宋_GB2312" w:cs="仿宋_GB2312"/>
          <w:spacing w:val="2"/>
          <w:sz w:val="32"/>
          <w:szCs w:val="32"/>
          <w:lang w:val="en-US" w:eastAsia="zh-CN"/>
        </w:rPr>
        <w:t xml:space="preserve">                   </w:t>
      </w:r>
      <w:r>
        <w:rPr>
          <w:rFonts w:hint="eastAsia" w:ascii="仿宋_GB2312" w:hAnsi="仿宋_GB2312" w:eastAsia="仿宋_GB2312" w:cs="仿宋_GB2312"/>
          <w:spacing w:val="2"/>
          <w:sz w:val="32"/>
          <w:szCs w:val="32"/>
        </w:rPr>
        <w:t>申请人（签字或盖章</w:t>
      </w:r>
      <w:r>
        <w:rPr>
          <w:rFonts w:hint="eastAsia" w:ascii="仿宋_GB2312" w:hAnsi="仿宋_GB2312" w:eastAsia="仿宋_GB2312" w:cs="仿宋_GB2312"/>
          <w:spacing w:val="-80"/>
          <w:w w:val="91"/>
          <w:sz w:val="32"/>
          <w:szCs w:val="32"/>
        </w:rPr>
        <w:t>）：</w:t>
      </w:r>
    </w:p>
    <w:p>
      <w:pPr>
        <w:pStyle w:val="2"/>
        <w:keepNext w:val="0"/>
        <w:keepLines w:val="0"/>
        <w:pageBreakBefore w:val="0"/>
        <w:widowControl w:val="0"/>
        <w:kinsoku w:val="0"/>
        <w:wordWrap/>
        <w:overflowPunct/>
        <w:topLinePunct w:val="0"/>
        <w:autoSpaceDE w:val="0"/>
        <w:autoSpaceDN w:val="0"/>
        <w:bidi w:val="0"/>
        <w:adjustRightInd w:val="0"/>
        <w:snapToGrid w:val="0"/>
        <w:spacing w:line="540" w:lineRule="exact"/>
        <w:ind w:right="1746" w:firstLine="520" w:firstLineChars="200"/>
        <w:jc w:val="center"/>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30"/>
          <w:sz w:val="32"/>
          <w:szCs w:val="32"/>
          <w:lang w:val="en-US" w:eastAsia="zh-CN"/>
        </w:rPr>
        <w:t xml:space="preserve">                                 </w:t>
      </w:r>
      <w:r>
        <w:rPr>
          <w:rFonts w:hint="eastAsia" w:ascii="仿宋_GB2312" w:hAnsi="仿宋_GB2312" w:eastAsia="仿宋_GB2312" w:cs="仿宋_GB2312"/>
          <w:spacing w:val="-30"/>
          <w:sz w:val="32"/>
          <w:szCs w:val="32"/>
        </w:rPr>
        <w:t>时</w:t>
      </w:r>
      <w:r>
        <w:rPr>
          <w:rFonts w:hint="eastAsia" w:ascii="仿宋_GB2312" w:hAnsi="仿宋_GB2312" w:eastAsia="仿宋_GB2312" w:cs="仿宋_GB2312"/>
          <w:spacing w:val="-30"/>
          <w:sz w:val="32"/>
          <w:szCs w:val="32"/>
          <w:lang w:val="en-US" w:eastAsia="zh-CN"/>
        </w:rPr>
        <w:t xml:space="preserve">                         </w:t>
      </w:r>
      <w:r>
        <w:rPr>
          <w:rFonts w:hint="eastAsia" w:ascii="仿宋_GB2312" w:hAnsi="仿宋_GB2312" w:eastAsia="仿宋_GB2312" w:cs="仿宋_GB2312"/>
          <w:spacing w:val="-30"/>
          <w:sz w:val="32"/>
          <w:szCs w:val="32"/>
        </w:rPr>
        <w:t>间：</w:t>
      </w:r>
    </w:p>
    <w:sectPr>
      <w:footerReference r:id="rId5" w:type="default"/>
      <w:pgSz w:w="11907" w:h="16839"/>
      <w:pgMar w:top="2098" w:right="1474" w:bottom="1984" w:left="1587" w:header="0" w:footer="383"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00007A87" w:usb1="80000000" w:usb2="00000008"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2" w:lineRule="auto"/>
      <w:ind w:left="22"/>
    </w:pPr>
    <w:r>
      <w:rPr>
        <w:sz w:val="3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displayBackgroundShape w:val="1"/>
  <w:bordersDoNotSurroundHeader w:val="0"/>
  <w:bordersDoNotSurroundFooter w:val="0"/>
  <w:documentProtection w:enforcement="0"/>
  <w:displayHorizontalDrawingGridEvery w:val="0"/>
  <w:displayVerticalDrawingGridEvery w:val="2"/>
  <w:characterSpacingControl w:val="doNotCompress"/>
  <w:footnotePr>
    <w:footnote w:id="0"/>
    <w:footnote w:id="1"/>
  </w:footnotePr>
  <w:endnotePr>
    <w:endnote w:id="0"/>
    <w:endnote w:id="1"/>
  </w:endnotePr>
  <w:compat>
    <w:spaceForUL/>
    <w:balanceSingleByteDoubleByteWidth/>
    <w:ulTrailSpace/>
    <w:doNotExpandShiftReturn/>
    <w:adjustLineHeightInTable/>
    <w:doNotWrapTextWithPunct/>
    <w:doNotUseEastAsianBreakRules/>
    <w:useFELayout/>
    <w:doNotUseIndentAsNumberingTabStop/>
    <w:compatSetting w:name="compatibilityMode" w:uri="http://schemas.microsoft.com/office/word" w:val="14"/>
  </w:compat>
  <w:rsids>
    <w:rsidRoot w:val="00000000"/>
    <w:rsid w:val="1F9E2EF6"/>
    <w:rsid w:val="2A7F47C0"/>
    <w:rsid w:val="3EFD9B4B"/>
    <w:rsid w:val="5F3A12E2"/>
    <w:rsid w:val="6BE73041"/>
    <w:rsid w:val="7A7D6000"/>
    <w:rsid w:val="7F7C2B5D"/>
    <w:rsid w:val="D5BF9362"/>
    <w:rsid w:val="DDFB54EB"/>
    <w:rsid w:val="DFFA0F98"/>
    <w:rsid w:val="EFF7086E"/>
    <w:rsid w:val="FEEB6696"/>
    <w:rsid w:val="FFF7FAE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0"/>
      <w:szCs w:val="30"/>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1050</Words>
  <Characters>1054</Characters>
  <Lines>1</Lines>
  <Paragraphs>1</Paragraphs>
  <TotalTime>31</TotalTime>
  <ScaleCrop>false</ScaleCrop>
  <LinksUpToDate>false</LinksUpToDate>
  <CharactersWithSpaces>1060</CharactersWithSpaces>
  <Application>WPS Office_12.8.2.15209_F1E327BC-269C-435d-A152-05C5408002CA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2019-12-27T09:43:00Z</dcterms:created>
  <dc:creator>lenovo</dc:creator>
  <cp:lastModifiedBy>sjt</cp:lastModifiedBy>
  <cp:lastPrinted>2025-07-22T02:51:00Z</cp:lastPrinted>
  <dcterms:modified xsi:type="dcterms:W3CDTF">2025-11-12T17:28:00Z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2025-05-26T10:24:48Z</vt:filetime>
  </property>
  <property fmtid="{D5CDD505-2E9C-101B-9397-08002B2CF9AE}" pid="4" name="KSOTemplateDocerSaveRecord">
    <vt:lpwstr>eyJoZGlkIjoiYjlhOGE4NjYzNGQ4YWZjMTY1ZWQyZGZlYzQ4ZTY5ODYiLCJ1c2VySWQiOiIyNzA3MjIzNjMifQ==</vt:lpwstr>
  </property>
  <property fmtid="{D5CDD505-2E9C-101B-9397-08002B2CF9AE}" pid="5" name="KSOProductBuildVer">
    <vt:lpwstr>2052-12.8.2.15209</vt:lpwstr>
  </property>
  <property fmtid="{D5CDD505-2E9C-101B-9397-08002B2CF9AE}" pid="6" name="ICV">
    <vt:lpwstr>F4B3623C48004E33999DAA3F00EBC32C_12</vt:lpwstr>
  </property>
</Properties>
</file>